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附件1: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弘扬同心抗疫精神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齐力圆梦全面小康</w:t>
      </w:r>
      <w:r>
        <w:rPr>
          <w:rFonts w:hint="eastAsia" w:ascii="仿宋_GB2312" w:eastAsia="仿宋_GB2312"/>
          <w:sz w:val="32"/>
          <w:szCs w:val="32"/>
        </w:rPr>
        <w:t>”大学生廉洁文化教育暨党团知识竞赛活动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报名表</w:t>
      </w:r>
      <w:bookmarkStart w:id="0" w:name="_GoBack"/>
      <w:bookmarkEnd w:id="0"/>
    </w:p>
    <w:p>
      <w:pPr>
        <w:spacing w:line="56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420" w:type="dxa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校区</w:t>
            </w:r>
          </w:p>
        </w:tc>
        <w:tc>
          <w:tcPr>
            <w:tcW w:w="1420" w:type="dxa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学院</w:t>
            </w:r>
          </w:p>
        </w:tc>
        <w:tc>
          <w:tcPr>
            <w:tcW w:w="1420" w:type="dxa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1421" w:type="dxa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1421" w:type="dxa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921E7"/>
    <w:rsid w:val="2679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2020-11-03T13:24:00Z</dcterms:created>
  <dc:creator>灬</dc:creator>
  <cp:lastModifiedBy>灬</cp:lastModifiedBy>
  <dcterms:modified xsi:type="dcterms:W3CDTF">2020-11-03T13:25:09Z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