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9C629" w14:textId="77777777" w:rsidR="00086B6E" w:rsidRDefault="00532229" w:rsidP="00E55B0D">
      <w:pPr>
        <w:widowControl/>
        <w:autoSpaceDE/>
        <w:autoSpaceDN/>
        <w:snapToGrid w:val="0"/>
        <w:spacing w:line="360" w:lineRule="auto"/>
        <w:jc w:val="center"/>
        <w:rPr>
          <w:rFonts w:ascii="黑体" w:eastAsia="黑体" w:hAnsi="宋体" w:cs="Times New Roman"/>
          <w:color w:val="000000"/>
          <w:sz w:val="36"/>
          <w:szCs w:val="36"/>
        </w:rPr>
      </w:pPr>
      <w:r w:rsidRPr="00086B6E">
        <w:rPr>
          <w:rFonts w:ascii="黑体" w:eastAsia="黑体" w:hAnsi="宋体" w:cs="Times New Roman" w:hint="eastAsia"/>
          <w:color w:val="000000"/>
          <w:sz w:val="36"/>
          <w:szCs w:val="36"/>
        </w:rPr>
        <w:t>四川省高盐废水处置及资源化工程技术研究中心</w:t>
      </w:r>
    </w:p>
    <w:p w14:paraId="73D84343" w14:textId="681410EA" w:rsidR="00E55B0D" w:rsidRPr="00086B6E" w:rsidRDefault="00E55B0D" w:rsidP="00E55B0D">
      <w:pPr>
        <w:widowControl/>
        <w:autoSpaceDE/>
        <w:autoSpaceDN/>
        <w:snapToGrid w:val="0"/>
        <w:spacing w:line="360" w:lineRule="auto"/>
        <w:jc w:val="center"/>
        <w:rPr>
          <w:rFonts w:ascii="黑体" w:eastAsia="黑体" w:cs="Times New Roman"/>
          <w:color w:val="000000"/>
          <w:sz w:val="36"/>
          <w:szCs w:val="36"/>
        </w:rPr>
      </w:pPr>
      <w:r w:rsidRPr="00086B6E">
        <w:rPr>
          <w:rFonts w:ascii="黑体" w:eastAsia="黑体" w:hAnsi="宋体" w:cs="Times New Roman" w:hint="eastAsia"/>
          <w:color w:val="000000"/>
          <w:sz w:val="36"/>
          <w:szCs w:val="36"/>
        </w:rPr>
        <w:t>2023年开放课题申请指南</w:t>
      </w:r>
    </w:p>
    <w:p w14:paraId="4A995FF8" w14:textId="77777777" w:rsidR="00E55B0D" w:rsidRPr="00E55B0D" w:rsidRDefault="00E55B0D" w:rsidP="00E55B0D">
      <w:pPr>
        <w:widowControl/>
        <w:snapToGrid w:val="0"/>
        <w:spacing w:line="400" w:lineRule="exact"/>
        <w:rPr>
          <w:rFonts w:ascii="Times New Roman" w:hAnsi="宋体" w:cs="Times New Roman"/>
          <w:b/>
          <w:sz w:val="24"/>
          <w:szCs w:val="24"/>
        </w:rPr>
      </w:pPr>
    </w:p>
    <w:p w14:paraId="79038608" w14:textId="23D8B926" w:rsidR="00E55B0D" w:rsidRPr="007D0E2B" w:rsidRDefault="00532229" w:rsidP="00E55B0D">
      <w:pPr>
        <w:snapToGrid w:val="0"/>
        <w:spacing w:line="360" w:lineRule="auto"/>
        <w:ind w:firstLineChars="200" w:firstLine="560"/>
        <w:jc w:val="both"/>
        <w:rPr>
          <w:rFonts w:ascii="仿宋_GB2312" w:eastAsia="仿宋_GB2312" w:hAnsi="宋体" w:cs="Arial"/>
          <w:bCs/>
          <w:color w:val="000000"/>
          <w:sz w:val="28"/>
          <w:szCs w:val="28"/>
        </w:rPr>
      </w:pPr>
      <w:r w:rsidRPr="007D0E2B">
        <w:rPr>
          <w:rFonts w:ascii="仿宋_GB2312" w:eastAsia="仿宋_GB2312" w:hAnsi="宋体" w:cs="Arial" w:hint="eastAsia"/>
          <w:sz w:val="28"/>
          <w:szCs w:val="28"/>
        </w:rPr>
        <w:t>四川省高盐废水处置及资源化工程技术研究中心</w:t>
      </w:r>
      <w:r w:rsidR="00E55B0D" w:rsidRPr="007D0E2B">
        <w:rPr>
          <w:rFonts w:ascii="仿宋_GB2312" w:eastAsia="仿宋_GB2312" w:hAnsi="宋体" w:cs="Arial" w:hint="eastAsia"/>
          <w:color w:val="000000"/>
          <w:sz w:val="28"/>
          <w:szCs w:val="28"/>
        </w:rPr>
        <w:t>开放课题主要资助围绕工程实验室研究方向、创新性强、具有应用前景的基础研究、应用研究项目，重点资助能解决</w:t>
      </w:r>
      <w:r w:rsidR="00E55B0D" w:rsidRPr="007D0E2B">
        <w:rPr>
          <w:rFonts w:ascii="仿宋_GB2312" w:eastAsia="仿宋_GB2312" w:cs="Times New Roman" w:hint="eastAsia"/>
          <w:color w:val="000000"/>
          <w:sz w:val="28"/>
          <w:szCs w:val="28"/>
        </w:rPr>
        <w:t>含盐废水安全处置及资源化利用领域关键共性技术难题</w:t>
      </w:r>
      <w:r w:rsidR="00E55B0D" w:rsidRPr="007D0E2B">
        <w:rPr>
          <w:rFonts w:ascii="仿宋_GB2312" w:eastAsia="仿宋_GB2312" w:hAnsi="宋体" w:cs="Arial" w:hint="eastAsia"/>
          <w:color w:val="000000"/>
          <w:sz w:val="28"/>
          <w:szCs w:val="28"/>
        </w:rPr>
        <w:t>的研究项目。欢迎</w:t>
      </w:r>
      <w:r w:rsidR="008626B4">
        <w:rPr>
          <w:rFonts w:ascii="仿宋_GB2312" w:eastAsia="仿宋_GB2312" w:hAnsi="宋体" w:cs="Arial" w:hint="eastAsia"/>
          <w:color w:val="000000"/>
          <w:sz w:val="28"/>
          <w:szCs w:val="28"/>
        </w:rPr>
        <w:t>国</w:t>
      </w:r>
      <w:r w:rsidR="00E55B0D" w:rsidRPr="007D0E2B">
        <w:rPr>
          <w:rFonts w:ascii="仿宋_GB2312" w:eastAsia="仿宋_GB2312" w:hAnsi="宋体" w:cs="Arial" w:hint="eastAsia"/>
          <w:color w:val="000000"/>
          <w:sz w:val="28"/>
          <w:szCs w:val="28"/>
        </w:rPr>
        <w:t>内外各高等</w:t>
      </w:r>
      <w:r w:rsidR="008626B4">
        <w:rPr>
          <w:rFonts w:ascii="仿宋_GB2312" w:eastAsia="仿宋_GB2312" w:hAnsi="宋体" w:cs="Arial" w:hint="eastAsia"/>
          <w:color w:val="000000"/>
          <w:sz w:val="28"/>
          <w:szCs w:val="28"/>
        </w:rPr>
        <w:t>院校</w:t>
      </w:r>
      <w:r w:rsidR="00E55B0D" w:rsidRPr="007D0E2B">
        <w:rPr>
          <w:rFonts w:ascii="仿宋_GB2312" w:eastAsia="仿宋_GB2312" w:hAnsi="宋体" w:cs="Arial" w:hint="eastAsia"/>
          <w:color w:val="000000"/>
          <w:sz w:val="28"/>
          <w:szCs w:val="28"/>
        </w:rPr>
        <w:t>、科研机构、产业部门和其它单位的科技工作者申请开放课题。</w:t>
      </w:r>
      <w:r w:rsidR="00E55B0D" w:rsidRPr="007D0E2B">
        <w:rPr>
          <w:rFonts w:ascii="仿宋_GB2312" w:eastAsia="仿宋_GB2312" w:cs="Times New Roman" w:hint="eastAsia"/>
          <w:color w:val="000000"/>
          <w:sz w:val="28"/>
          <w:szCs w:val="28"/>
        </w:rPr>
        <w:t>2023年</w:t>
      </w:r>
      <w:r w:rsidR="00E55B0D" w:rsidRPr="007D0E2B">
        <w:rPr>
          <w:rFonts w:ascii="仿宋_GB2312" w:eastAsia="仿宋_GB2312" w:hAnsi="宋体" w:cs="Arial" w:hint="eastAsia"/>
          <w:color w:val="000000"/>
          <w:sz w:val="28"/>
          <w:szCs w:val="28"/>
        </w:rPr>
        <w:t>度</w:t>
      </w:r>
      <w:r w:rsidR="00E55B0D" w:rsidRPr="007D0E2B">
        <w:rPr>
          <w:rFonts w:ascii="仿宋_GB2312" w:eastAsia="仿宋_GB2312" w:hAnsi="宋体" w:cs="Arial" w:hint="eastAsia"/>
          <w:sz w:val="28"/>
          <w:szCs w:val="28"/>
        </w:rPr>
        <w:t>“</w:t>
      </w:r>
      <w:r w:rsidRPr="007D0E2B">
        <w:rPr>
          <w:rFonts w:ascii="仿宋_GB2312" w:eastAsia="仿宋_GB2312" w:hAnsi="宋体" w:cs="Arial" w:hint="eastAsia"/>
          <w:sz w:val="28"/>
          <w:szCs w:val="28"/>
        </w:rPr>
        <w:t>四川省高盐废水处置及资源化工程技术研究中心</w:t>
      </w:r>
      <w:r w:rsidR="00E55B0D" w:rsidRPr="007D0E2B">
        <w:rPr>
          <w:rFonts w:ascii="仿宋_GB2312" w:eastAsia="仿宋_GB2312" w:hAnsi="宋体" w:cs="Arial" w:hint="eastAsia"/>
          <w:color w:val="000000"/>
          <w:sz w:val="28"/>
          <w:szCs w:val="28"/>
        </w:rPr>
        <w:t>开放课题</w:t>
      </w:r>
      <w:r w:rsidR="008626B4">
        <w:rPr>
          <w:rFonts w:ascii="仿宋_GB2312" w:eastAsia="仿宋_GB2312" w:hAnsi="宋体" w:cs="Arial" w:hint="eastAsia"/>
          <w:color w:val="000000"/>
          <w:sz w:val="28"/>
          <w:szCs w:val="28"/>
        </w:rPr>
        <w:t>重点</w:t>
      </w:r>
      <w:r w:rsidR="00E55B0D" w:rsidRPr="007D0E2B">
        <w:rPr>
          <w:rFonts w:ascii="仿宋_GB2312" w:eastAsia="仿宋_GB2312" w:hAnsi="宋体" w:cs="Arial" w:hint="eastAsia"/>
          <w:bCs/>
          <w:color w:val="000000"/>
          <w:sz w:val="28"/>
          <w:szCs w:val="28"/>
        </w:rPr>
        <w:t>资助方向如下：</w:t>
      </w:r>
    </w:p>
    <w:p w14:paraId="09DE3FF3" w14:textId="0AC62618" w:rsidR="00532229" w:rsidRPr="007D0E2B" w:rsidRDefault="00532229" w:rsidP="00086B6E">
      <w:pPr>
        <w:snapToGrid w:val="0"/>
        <w:spacing w:line="360" w:lineRule="auto"/>
        <w:ind w:firstLineChars="200" w:firstLine="560"/>
        <w:jc w:val="both"/>
        <w:rPr>
          <w:rFonts w:ascii="仿宋_GB2312" w:eastAsia="仿宋_GB2312" w:hAnsi="宋体" w:cs="Arial"/>
          <w:sz w:val="28"/>
          <w:szCs w:val="28"/>
        </w:rPr>
      </w:pPr>
      <w:r w:rsidRPr="007D0E2B">
        <w:rPr>
          <w:rFonts w:ascii="仿宋_GB2312" w:eastAsia="仿宋_GB2312" w:hAnsi="宋体" w:cs="Arial" w:hint="eastAsia"/>
          <w:sz w:val="28"/>
          <w:szCs w:val="28"/>
        </w:rPr>
        <w:t>（1）高盐废水膜分离功能材料研制；</w:t>
      </w:r>
    </w:p>
    <w:p w14:paraId="2E480806" w14:textId="1A5919F4" w:rsidR="00532229" w:rsidRPr="007D0E2B" w:rsidRDefault="00532229" w:rsidP="00086B6E">
      <w:pPr>
        <w:snapToGrid w:val="0"/>
        <w:spacing w:line="360" w:lineRule="auto"/>
        <w:ind w:firstLineChars="200" w:firstLine="560"/>
        <w:jc w:val="both"/>
        <w:rPr>
          <w:rFonts w:ascii="仿宋_GB2312" w:eastAsia="仿宋_GB2312" w:hAnsi="宋体" w:cs="Arial"/>
          <w:sz w:val="28"/>
          <w:szCs w:val="28"/>
        </w:rPr>
      </w:pPr>
      <w:r w:rsidRPr="007D0E2B">
        <w:rPr>
          <w:rFonts w:ascii="仿宋_GB2312" w:eastAsia="仿宋_GB2312" w:hAnsi="宋体" w:cs="Arial" w:hint="eastAsia"/>
          <w:sz w:val="28"/>
          <w:szCs w:val="28"/>
        </w:rPr>
        <w:t>（2）</w:t>
      </w:r>
      <w:r w:rsidR="00B134D0">
        <w:rPr>
          <w:rFonts w:ascii="仿宋_GB2312" w:eastAsia="仿宋_GB2312" w:hAnsi="宋体" w:cs="Arial" w:hint="eastAsia"/>
          <w:sz w:val="28"/>
          <w:szCs w:val="28"/>
        </w:rPr>
        <w:t>难降解有机废水</w:t>
      </w:r>
      <w:r w:rsidRPr="007D0E2B">
        <w:rPr>
          <w:rFonts w:ascii="仿宋_GB2312" w:eastAsia="仿宋_GB2312" w:hAnsi="宋体" w:cs="Arial" w:hint="eastAsia"/>
          <w:sz w:val="28"/>
          <w:szCs w:val="28"/>
        </w:rPr>
        <w:t>高级氧化处理</w:t>
      </w:r>
      <w:r w:rsidR="00B134D0">
        <w:rPr>
          <w:rFonts w:ascii="仿宋_GB2312" w:eastAsia="仿宋_GB2312" w:hAnsi="宋体" w:cs="Arial" w:hint="eastAsia"/>
          <w:sz w:val="28"/>
          <w:szCs w:val="28"/>
        </w:rPr>
        <w:t>技术开发</w:t>
      </w:r>
      <w:r w:rsidRPr="007D0E2B">
        <w:rPr>
          <w:rFonts w:ascii="仿宋_GB2312" w:eastAsia="仿宋_GB2312" w:hAnsi="宋体" w:cs="Arial" w:hint="eastAsia"/>
          <w:sz w:val="28"/>
          <w:szCs w:val="28"/>
        </w:rPr>
        <w:t>；</w:t>
      </w:r>
    </w:p>
    <w:p w14:paraId="1C68913E" w14:textId="6F54AAE4" w:rsidR="00532229" w:rsidRPr="007D0E2B" w:rsidRDefault="00532229" w:rsidP="00086B6E">
      <w:pPr>
        <w:snapToGrid w:val="0"/>
        <w:spacing w:line="360" w:lineRule="auto"/>
        <w:ind w:firstLineChars="200" w:firstLine="560"/>
        <w:jc w:val="both"/>
        <w:rPr>
          <w:rFonts w:ascii="仿宋_GB2312" w:eastAsia="仿宋_GB2312" w:hAnsi="宋体" w:cs="Arial"/>
          <w:sz w:val="28"/>
          <w:szCs w:val="28"/>
        </w:rPr>
      </w:pPr>
      <w:r w:rsidRPr="007D0E2B">
        <w:rPr>
          <w:rFonts w:ascii="仿宋_GB2312" w:eastAsia="仿宋_GB2312" w:hAnsi="宋体" w:cs="Arial" w:hint="eastAsia"/>
          <w:sz w:val="28"/>
          <w:szCs w:val="28"/>
        </w:rPr>
        <w:t>（3）高盐废水中盐分结晶控制技术及资源化利用研究；</w:t>
      </w:r>
    </w:p>
    <w:p w14:paraId="50B1E4CB" w14:textId="49AD54F4" w:rsidR="003478C5" w:rsidRDefault="00532229" w:rsidP="003478C5">
      <w:pPr>
        <w:snapToGrid w:val="0"/>
        <w:spacing w:line="360" w:lineRule="auto"/>
        <w:ind w:firstLineChars="200" w:firstLine="560"/>
        <w:jc w:val="both"/>
        <w:rPr>
          <w:rFonts w:ascii="仿宋_GB2312" w:eastAsia="仿宋_GB2312" w:hAnsi="宋体" w:cs="Arial"/>
          <w:sz w:val="28"/>
          <w:szCs w:val="28"/>
        </w:rPr>
      </w:pPr>
      <w:r w:rsidRPr="007D0E2B">
        <w:rPr>
          <w:rFonts w:ascii="仿宋_GB2312" w:eastAsia="仿宋_GB2312" w:hAnsi="宋体" w:cs="Arial" w:hint="eastAsia"/>
          <w:sz w:val="28"/>
          <w:szCs w:val="28"/>
        </w:rPr>
        <w:t>（</w:t>
      </w:r>
      <w:r w:rsidR="00086B6E">
        <w:rPr>
          <w:rFonts w:ascii="仿宋_GB2312" w:eastAsia="仿宋_GB2312" w:hAnsi="宋体" w:cs="Arial"/>
          <w:sz w:val="28"/>
          <w:szCs w:val="28"/>
        </w:rPr>
        <w:t>4</w:t>
      </w:r>
      <w:r w:rsidRPr="007D0E2B">
        <w:rPr>
          <w:rFonts w:ascii="仿宋_GB2312" w:eastAsia="仿宋_GB2312" w:hAnsi="宋体" w:cs="Arial" w:hint="eastAsia"/>
          <w:sz w:val="28"/>
          <w:szCs w:val="28"/>
        </w:rPr>
        <w:t>）</w:t>
      </w:r>
      <w:r w:rsidR="00B134D0">
        <w:rPr>
          <w:rFonts w:ascii="仿宋_GB2312" w:eastAsia="仿宋_GB2312" w:hAnsi="宋体" w:cs="Arial" w:hint="eastAsia"/>
          <w:sz w:val="28"/>
          <w:szCs w:val="28"/>
        </w:rPr>
        <w:t>典型工业</w:t>
      </w:r>
      <w:proofErr w:type="gramStart"/>
      <w:r w:rsidR="00B134D0">
        <w:rPr>
          <w:rFonts w:ascii="仿宋_GB2312" w:eastAsia="仿宋_GB2312" w:hAnsi="宋体" w:cs="Arial" w:hint="eastAsia"/>
          <w:sz w:val="28"/>
          <w:szCs w:val="28"/>
        </w:rPr>
        <w:t>高盐难降解</w:t>
      </w:r>
      <w:proofErr w:type="gramEnd"/>
      <w:r w:rsidR="00B134D0">
        <w:rPr>
          <w:rFonts w:ascii="仿宋_GB2312" w:eastAsia="仿宋_GB2312" w:hAnsi="宋体" w:cs="Arial" w:hint="eastAsia"/>
          <w:sz w:val="28"/>
          <w:szCs w:val="28"/>
        </w:rPr>
        <w:t>有机废水处理新工艺开发；</w:t>
      </w:r>
    </w:p>
    <w:p w14:paraId="19A0F2AE" w14:textId="7E44D9F3" w:rsidR="00B134D0" w:rsidRDefault="00B134D0" w:rsidP="003478C5">
      <w:pPr>
        <w:snapToGrid w:val="0"/>
        <w:spacing w:line="360" w:lineRule="auto"/>
        <w:ind w:firstLineChars="200" w:firstLine="560"/>
        <w:jc w:val="both"/>
        <w:rPr>
          <w:rFonts w:ascii="仿宋_GB2312" w:eastAsia="仿宋_GB2312" w:hAnsi="宋体" w:cs="Arial"/>
          <w:sz w:val="28"/>
          <w:szCs w:val="28"/>
        </w:rPr>
      </w:pPr>
      <w:r>
        <w:rPr>
          <w:rFonts w:ascii="仿宋_GB2312" w:eastAsia="仿宋_GB2312" w:hAnsi="宋体" w:cs="Arial" w:hint="eastAsia"/>
          <w:sz w:val="28"/>
          <w:szCs w:val="28"/>
        </w:rPr>
        <w:t>（5）高盐废水处理装备的智能化研究</w:t>
      </w:r>
      <w:r w:rsidR="000561C7">
        <w:rPr>
          <w:rFonts w:ascii="仿宋_GB2312" w:eastAsia="仿宋_GB2312" w:hAnsi="宋体" w:cs="Arial" w:hint="eastAsia"/>
          <w:sz w:val="28"/>
          <w:szCs w:val="28"/>
        </w:rPr>
        <w:t>；</w:t>
      </w:r>
    </w:p>
    <w:p w14:paraId="326A3A29" w14:textId="5BF01C17" w:rsidR="000561C7" w:rsidRDefault="000561C7" w:rsidP="003478C5">
      <w:pPr>
        <w:snapToGrid w:val="0"/>
        <w:spacing w:line="360" w:lineRule="auto"/>
        <w:ind w:firstLineChars="200" w:firstLine="560"/>
        <w:jc w:val="both"/>
        <w:rPr>
          <w:rFonts w:ascii="仿宋_GB2312" w:eastAsia="仿宋_GB2312" w:hAnsi="宋体" w:cs="Arial" w:hint="eastAsia"/>
          <w:sz w:val="28"/>
          <w:szCs w:val="28"/>
        </w:rPr>
      </w:pPr>
      <w:r>
        <w:rPr>
          <w:rFonts w:ascii="仿宋_GB2312" w:eastAsia="仿宋_GB2312" w:hAnsi="宋体" w:cs="Arial" w:hint="eastAsia"/>
          <w:sz w:val="28"/>
          <w:szCs w:val="28"/>
        </w:rPr>
        <w:t>（6）高盐废水领域快速在线检测方法研究。</w:t>
      </w:r>
    </w:p>
    <w:p w14:paraId="0D7E229D" w14:textId="25727E7E" w:rsidR="00B134D0" w:rsidRDefault="00B134D0" w:rsidP="000561C7">
      <w:pPr>
        <w:pStyle w:val="Default"/>
        <w:spacing w:line="360" w:lineRule="auto"/>
      </w:pPr>
      <w:bookmarkStart w:id="0" w:name="_GoBack"/>
      <w:bookmarkEnd w:id="0"/>
    </w:p>
    <w:p w14:paraId="346B5CF9" w14:textId="77777777" w:rsidR="000561C7" w:rsidRDefault="000561C7" w:rsidP="000561C7">
      <w:pPr>
        <w:pStyle w:val="Default"/>
        <w:spacing w:line="360" w:lineRule="auto"/>
        <w:rPr>
          <w:rFonts w:hint="eastAsia"/>
        </w:rPr>
      </w:pPr>
    </w:p>
    <w:p w14:paraId="286E6AC0" w14:textId="5F8866C0" w:rsidR="00E55B0D" w:rsidRPr="007D0E2B" w:rsidRDefault="00532229" w:rsidP="007D0E2B">
      <w:pPr>
        <w:snapToGrid w:val="0"/>
        <w:spacing w:line="360" w:lineRule="auto"/>
        <w:ind w:right="150"/>
        <w:jc w:val="right"/>
        <w:rPr>
          <w:rFonts w:ascii="仿宋_GB2312" w:eastAsia="仿宋_GB2312" w:hAnsi="宋体" w:cs="Arial"/>
          <w:b/>
          <w:color w:val="000000"/>
          <w:sz w:val="28"/>
          <w:szCs w:val="28"/>
        </w:rPr>
      </w:pPr>
      <w:r w:rsidRPr="007D0E2B">
        <w:rPr>
          <w:rFonts w:ascii="仿宋_GB2312" w:eastAsia="仿宋_GB2312" w:hAnsi="宋体" w:cs="Arial" w:hint="eastAsia"/>
          <w:sz w:val="28"/>
          <w:szCs w:val="28"/>
        </w:rPr>
        <w:t>四川省高盐废水处置及资源化工程技术研究中心</w:t>
      </w:r>
      <w:r w:rsidR="003478C5">
        <w:rPr>
          <w:rFonts w:ascii="仿宋_GB2312" w:eastAsia="仿宋_GB2312" w:hAnsi="宋体" w:cs="Arial" w:hint="eastAsia"/>
          <w:sz w:val="28"/>
          <w:szCs w:val="28"/>
        </w:rPr>
        <w:t>专家</w:t>
      </w:r>
      <w:r w:rsidR="00E55B0D" w:rsidRPr="007D0E2B">
        <w:rPr>
          <w:rFonts w:ascii="仿宋_GB2312" w:eastAsia="仿宋_GB2312" w:hAnsi="宋体" w:cs="Arial" w:hint="eastAsia"/>
          <w:sz w:val="28"/>
          <w:szCs w:val="28"/>
        </w:rPr>
        <w:t>委员会</w:t>
      </w:r>
    </w:p>
    <w:p w14:paraId="2F020378" w14:textId="7349CB16" w:rsidR="00E55B0D" w:rsidRPr="007D0E2B" w:rsidRDefault="00E55B0D" w:rsidP="00E55B0D">
      <w:pPr>
        <w:snapToGrid w:val="0"/>
        <w:spacing w:line="360" w:lineRule="auto"/>
        <w:ind w:right="420"/>
        <w:rPr>
          <w:rFonts w:ascii="仿宋_GB2312" w:eastAsia="仿宋_GB2312" w:hAnsi="宋体" w:cs="Times New Roman"/>
          <w:b/>
          <w:color w:val="000000"/>
          <w:sz w:val="28"/>
          <w:szCs w:val="28"/>
        </w:rPr>
      </w:pPr>
      <w:r w:rsidRPr="007D0E2B">
        <w:rPr>
          <w:rFonts w:ascii="仿宋_GB2312" w:eastAsia="仿宋_GB2312" w:hAnsi="宋体" w:cs="Times New Roman" w:hint="eastAsia"/>
          <w:color w:val="000000"/>
          <w:sz w:val="28"/>
          <w:szCs w:val="28"/>
        </w:rPr>
        <w:t xml:space="preserve">                                     二</w:t>
      </w:r>
      <w:r w:rsidRPr="007D0E2B">
        <w:rPr>
          <w:rFonts w:ascii="微软雅黑" w:eastAsia="微软雅黑" w:hAnsi="微软雅黑" w:cs="微软雅黑" w:hint="eastAsia"/>
          <w:color w:val="000000"/>
          <w:sz w:val="28"/>
          <w:szCs w:val="28"/>
        </w:rPr>
        <w:t>〇</w:t>
      </w:r>
      <w:r w:rsidRPr="007D0E2B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二三年七</w:t>
      </w:r>
      <w:r w:rsidRPr="007D0E2B">
        <w:rPr>
          <w:rFonts w:ascii="仿宋_GB2312" w:eastAsia="仿宋_GB2312" w:hAnsi="宋体" w:cs="Times New Roman" w:hint="eastAsia"/>
          <w:color w:val="000000"/>
          <w:sz w:val="28"/>
          <w:szCs w:val="28"/>
        </w:rPr>
        <w:t>月二十</w:t>
      </w:r>
      <w:r w:rsidR="003478C5">
        <w:rPr>
          <w:rFonts w:ascii="仿宋_GB2312" w:eastAsia="仿宋_GB2312" w:hAnsi="宋体" w:cs="Times New Roman" w:hint="eastAsia"/>
          <w:color w:val="000000"/>
          <w:sz w:val="28"/>
          <w:szCs w:val="28"/>
        </w:rPr>
        <w:t>七</w:t>
      </w:r>
      <w:r w:rsidRPr="007D0E2B">
        <w:rPr>
          <w:rFonts w:ascii="仿宋_GB2312" w:eastAsia="仿宋_GB2312" w:hAnsi="宋体" w:cs="Times New Roman" w:hint="eastAsia"/>
          <w:color w:val="000000"/>
          <w:sz w:val="28"/>
          <w:szCs w:val="28"/>
        </w:rPr>
        <w:t xml:space="preserve">日 </w:t>
      </w:r>
    </w:p>
    <w:p w14:paraId="7B4BE383" w14:textId="77777777" w:rsidR="00017DBA" w:rsidRPr="00E55B0D" w:rsidRDefault="00017DBA">
      <w:pPr>
        <w:rPr>
          <w:sz w:val="28"/>
          <w:szCs w:val="28"/>
        </w:rPr>
      </w:pPr>
    </w:p>
    <w:sectPr w:rsidR="00017DBA" w:rsidRPr="00E55B0D" w:rsidSect="00E55B0D">
      <w:headerReference w:type="default" r:id="rId7"/>
      <w:pgSz w:w="11906" w:h="16838"/>
      <w:pgMar w:top="1803" w:right="1440" w:bottom="1803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B7CDF" w14:textId="77777777" w:rsidR="000F716B" w:rsidRDefault="000F716B">
      <w:r>
        <w:separator/>
      </w:r>
    </w:p>
  </w:endnote>
  <w:endnote w:type="continuationSeparator" w:id="0">
    <w:p w14:paraId="1360F4A2" w14:textId="77777777" w:rsidR="000F716B" w:rsidRDefault="000F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CAD12" w14:textId="77777777" w:rsidR="000F716B" w:rsidRDefault="000F716B">
      <w:r>
        <w:separator/>
      </w:r>
    </w:p>
  </w:footnote>
  <w:footnote w:type="continuationSeparator" w:id="0">
    <w:p w14:paraId="4E1F0CF2" w14:textId="77777777" w:rsidR="000F716B" w:rsidRDefault="000F7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8948F" w14:textId="77777777" w:rsidR="00B1714E" w:rsidRDefault="00B1714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7FC3E"/>
    <w:multiLevelType w:val="singleLevel"/>
    <w:tmpl w:val="6287FC3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0D"/>
    <w:rsid w:val="00017DBA"/>
    <w:rsid w:val="000561C7"/>
    <w:rsid w:val="00086B6E"/>
    <w:rsid w:val="000F716B"/>
    <w:rsid w:val="0013727A"/>
    <w:rsid w:val="002C458E"/>
    <w:rsid w:val="00302909"/>
    <w:rsid w:val="003478C5"/>
    <w:rsid w:val="00532229"/>
    <w:rsid w:val="007D0E2B"/>
    <w:rsid w:val="00826596"/>
    <w:rsid w:val="008626B4"/>
    <w:rsid w:val="008A7A18"/>
    <w:rsid w:val="008E3A19"/>
    <w:rsid w:val="00A33551"/>
    <w:rsid w:val="00A60BD2"/>
    <w:rsid w:val="00AC03A6"/>
    <w:rsid w:val="00B134D0"/>
    <w:rsid w:val="00B1714E"/>
    <w:rsid w:val="00B278C4"/>
    <w:rsid w:val="00B958F0"/>
    <w:rsid w:val="00BD4684"/>
    <w:rsid w:val="00BD63D9"/>
    <w:rsid w:val="00D353AD"/>
    <w:rsid w:val="00D5198F"/>
    <w:rsid w:val="00DC2C71"/>
    <w:rsid w:val="00E32DF6"/>
    <w:rsid w:val="00E501B3"/>
    <w:rsid w:val="00E55B0D"/>
    <w:rsid w:val="00E6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A1F9D"/>
  <w15:chartTrackingRefBased/>
  <w15:docId w15:val="{88B030F4-63DA-49E4-A57A-08A2BEA9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B0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5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a4">
    <w:name w:val="页眉 字符"/>
    <w:basedOn w:val="a0"/>
    <w:link w:val="a3"/>
    <w:rsid w:val="00E55B0D"/>
    <w:rPr>
      <w:rFonts w:ascii="宋体" w:eastAsia="宋体" w:hAnsi="Times New Roman" w:cs="Times New Roman"/>
      <w:kern w:val="0"/>
      <w:sz w:val="18"/>
      <w:szCs w:val="18"/>
    </w:rPr>
  </w:style>
  <w:style w:type="paragraph" w:styleId="a5">
    <w:name w:val="Normal (Web)"/>
    <w:basedOn w:val="a"/>
    <w:rsid w:val="00E55B0D"/>
    <w:pPr>
      <w:autoSpaceDE/>
      <w:autoSpaceDN/>
      <w:adjustRightInd/>
      <w:spacing w:beforeAutospacing="1" w:afterAutospacing="1"/>
    </w:pPr>
    <w:rPr>
      <w:rFonts w:ascii="Calibri" w:hAnsi="Calibri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3222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32229"/>
    <w:rPr>
      <w:rFonts w:ascii="宋体" w:eastAsia="宋体" w:hAnsi="Times New Roman" w:cs="宋体"/>
      <w:kern w:val="0"/>
      <w:sz w:val="18"/>
      <w:szCs w:val="18"/>
    </w:rPr>
  </w:style>
  <w:style w:type="paragraph" w:customStyle="1" w:styleId="Default">
    <w:name w:val="Default"/>
    <w:rsid w:val="00B134D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邢波</dc:creator>
  <cp:keywords/>
  <dc:description/>
  <cp:lastModifiedBy>邢波</cp:lastModifiedBy>
  <cp:revision>8</cp:revision>
  <dcterms:created xsi:type="dcterms:W3CDTF">2023-07-26T09:26:00Z</dcterms:created>
  <dcterms:modified xsi:type="dcterms:W3CDTF">2023-07-27T08:41:00Z</dcterms:modified>
</cp:coreProperties>
</file>