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87C" w:rsidRPr="00D20368" w:rsidRDefault="00B05828" w:rsidP="001B3A77">
      <w:pPr>
        <w:spacing w:line="58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D20368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Pr="00D20368">
        <w:rPr>
          <w:rFonts w:asciiTheme="minorEastAsia" w:eastAsiaTheme="minorEastAsia" w:hAnsiTheme="minorEastAsia"/>
          <w:sz w:val="28"/>
          <w:szCs w:val="28"/>
        </w:rPr>
        <w:t>2</w:t>
      </w:r>
    </w:p>
    <w:p w:rsidR="00E9287C" w:rsidRPr="00D20368" w:rsidRDefault="00B05828" w:rsidP="00E565FD">
      <w:pPr>
        <w:spacing w:afterLines="50" w:after="156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368">
        <w:rPr>
          <w:rFonts w:asciiTheme="minorEastAsia" w:eastAsiaTheme="minorEastAsia" w:hAnsiTheme="minorEastAsia" w:hint="eastAsia"/>
          <w:sz w:val="32"/>
          <w:szCs w:val="32"/>
        </w:rPr>
        <w:t>四川轻化工大学202</w:t>
      </w:r>
      <w:r w:rsidR="00D46D5A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D20368">
        <w:rPr>
          <w:rFonts w:asciiTheme="minorEastAsia" w:eastAsiaTheme="minorEastAsia" w:hAnsiTheme="minorEastAsia" w:hint="eastAsia"/>
          <w:sz w:val="32"/>
          <w:szCs w:val="32"/>
        </w:rPr>
        <w:t>年直接考核招聘教师等专业技术人员</w:t>
      </w:r>
    </w:p>
    <w:p w:rsidR="00E9287C" w:rsidRPr="00D20368" w:rsidRDefault="00B05828" w:rsidP="00E565FD">
      <w:pPr>
        <w:spacing w:afterLines="50" w:after="156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368">
        <w:rPr>
          <w:rFonts w:asciiTheme="minorEastAsia" w:eastAsiaTheme="minorEastAsia" w:hAnsiTheme="minorEastAsia" w:hint="eastAsia"/>
          <w:sz w:val="32"/>
          <w:szCs w:val="32"/>
        </w:rPr>
        <w:t>岗位和条件要求一览表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950"/>
        <w:gridCol w:w="767"/>
        <w:gridCol w:w="839"/>
        <w:gridCol w:w="644"/>
        <w:gridCol w:w="1217"/>
        <w:gridCol w:w="1483"/>
        <w:gridCol w:w="2426"/>
        <w:gridCol w:w="2885"/>
        <w:gridCol w:w="778"/>
      </w:tblGrid>
      <w:tr w:rsidR="00E9287C" w:rsidRPr="00D20368">
        <w:trPr>
          <w:trHeight w:val="525"/>
          <w:tblHeader/>
          <w:jc w:val="center"/>
        </w:trPr>
        <w:tc>
          <w:tcPr>
            <w:tcW w:w="1733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950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</w:tc>
        <w:tc>
          <w:tcPr>
            <w:tcW w:w="767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839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编码</w:t>
            </w:r>
          </w:p>
        </w:tc>
        <w:tc>
          <w:tcPr>
            <w:tcW w:w="644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217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招聘对象、范围</w:t>
            </w:r>
          </w:p>
        </w:tc>
        <w:tc>
          <w:tcPr>
            <w:tcW w:w="7572" w:type="dxa"/>
            <w:gridSpan w:val="4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其他条件要求</w:t>
            </w:r>
          </w:p>
        </w:tc>
      </w:tr>
      <w:tr w:rsidR="00E9287C" w:rsidRPr="00D20368" w:rsidTr="009C7F85">
        <w:trPr>
          <w:trHeight w:val="376"/>
          <w:tblHeader/>
          <w:jc w:val="center"/>
        </w:trPr>
        <w:tc>
          <w:tcPr>
            <w:tcW w:w="1733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学历或学位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专业条件要求</w:t>
            </w:r>
          </w:p>
        </w:tc>
        <w:tc>
          <w:tcPr>
            <w:tcW w:w="778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E9287C" w:rsidRPr="00D20368">
        <w:trPr>
          <w:trHeight w:val="894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材料科</w:t>
            </w:r>
            <w:r w:rsidR="00395AB9">
              <w:rPr>
                <w:rFonts w:asciiTheme="minorEastAsia" w:eastAsiaTheme="minorEastAsia" w:hAnsiTheme="minorEastAsia" w:hint="eastAsia"/>
              </w:rPr>
              <w:t>学</w:t>
            </w: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D46D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1970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292859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92859">
              <w:rPr>
                <w:rFonts w:asciiTheme="minorEastAsia" w:eastAsiaTheme="minorEastAsia" w:hAnsiTheme="minorEastAsia" w:hint="eastAsia"/>
              </w:rPr>
              <w:t>材料学、材料化学、材料物理与化学、物理化学、无机非金属材料、高分子材料、矿物材料学、腐蚀与防护</w:t>
            </w:r>
            <w:r w:rsidR="009544CB" w:rsidRPr="00292859">
              <w:rPr>
                <w:rFonts w:asciiTheme="minorEastAsia" w:eastAsiaTheme="minorEastAsia" w:hAnsiTheme="minorEastAsia" w:hint="eastAsia"/>
              </w:rPr>
              <w:t>、石油工程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材料科</w:t>
            </w:r>
            <w:r w:rsidR="00395AB9">
              <w:rPr>
                <w:rFonts w:asciiTheme="minorEastAsia" w:eastAsiaTheme="minorEastAsia" w:hAnsiTheme="minorEastAsia" w:hint="eastAsia"/>
              </w:rPr>
              <w:t>学</w:t>
            </w: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D46D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1970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高分子科学与工程、材料科学与工程、林产化学加工工程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化学工艺、</w:t>
            </w:r>
            <w:r w:rsidR="00EF1EE1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材料化学、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化学工程与工艺、精细化工及化学品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有机化学、化学工程、化学工程与技术</w:t>
            </w:r>
            <w:r w:rsidR="00213159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、化学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生态学、生物学、生物化工、生物制药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高分子化学与物理、能源化工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ZGW7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1B3A7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制药工程、应用化学、</w:t>
            </w:r>
            <w:r w:rsidR="00E44759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天然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药物化学、药剂学、中药学</w:t>
            </w:r>
            <w:r w:rsidR="00255A84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ZGW8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6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机械工程、油气田开发工程、油气井工程</w:t>
            </w:r>
            <w:r w:rsidR="00F775E6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、制冷及低温工程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ZGW9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车辆工程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ZGW10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机械电子工程、机械设计及理论、机电一体化、工业设计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ZGW11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动力工程及工程热物理、焊接技术与工程</w:t>
            </w:r>
            <w:r w:rsidR="00C43F47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、材料加工工程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ZGW12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力学、工程力学、固体力学、结构工程、流体力学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ZGW13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过程装备与控制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ZGW14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仪器科学与技术、测控技术与仪器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ZGW15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42619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计算机科学与技术、软件工程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ZGW16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网络工程、电子商务、物联网工程、计算机应用技术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ZGW17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计算机科学与技术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ZGW18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1830FE" w:rsidRDefault="00DD4DCA" w:rsidP="00C53D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1830FE" w:rsidRDefault="00DD4DCA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ZGW19</w:t>
            </w:r>
          </w:p>
        </w:tc>
        <w:tc>
          <w:tcPr>
            <w:tcW w:w="644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DD4DCA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1830FE" w:rsidRDefault="00DD4D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检测技术与自动化装置</w:t>
            </w:r>
          </w:p>
        </w:tc>
        <w:tc>
          <w:tcPr>
            <w:tcW w:w="778" w:type="dxa"/>
            <w:vAlign w:val="center"/>
          </w:tcPr>
          <w:p w:rsidR="00DD4DCA" w:rsidRPr="001830FE" w:rsidRDefault="00DD4D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Pr="001830FE" w:rsidRDefault="00DD4DCA" w:rsidP="00705DF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DD4DCA" w:rsidRPr="001830FE" w:rsidRDefault="00DD4DCA" w:rsidP="00705DF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1830FE" w:rsidRDefault="00DD4DCA" w:rsidP="00C53D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1830FE" w:rsidRDefault="00DD4DCA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ZGW20</w:t>
            </w:r>
          </w:p>
        </w:tc>
        <w:tc>
          <w:tcPr>
            <w:tcW w:w="644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DD4DCA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1830FE" w:rsidRDefault="0000000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hyperlink r:id="rId7" w:tgtFrame="_blank" w:history="1">
              <w:r w:rsidR="00DD4DCA" w:rsidRPr="001830FE">
                <w:rPr>
                  <w:rFonts w:asciiTheme="minorEastAsia" w:eastAsiaTheme="minorEastAsia" w:hAnsiTheme="minorEastAsia" w:hint="eastAsia"/>
                  <w:color w:val="000000" w:themeColor="text1"/>
                </w:rPr>
                <w:t>模式识别与智能系统</w:t>
              </w:r>
            </w:hyperlink>
          </w:p>
        </w:tc>
        <w:tc>
          <w:tcPr>
            <w:tcW w:w="778" w:type="dxa"/>
            <w:vAlign w:val="center"/>
          </w:tcPr>
          <w:p w:rsidR="00DD4DCA" w:rsidRPr="001830FE" w:rsidRDefault="00DD4D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Pr="001830FE" w:rsidRDefault="00DD4DCA" w:rsidP="00705DF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DD4DCA" w:rsidRPr="001830FE" w:rsidRDefault="00DD4DCA" w:rsidP="00705DF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1830FE" w:rsidRDefault="00DD4DCA" w:rsidP="00C53D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1830FE" w:rsidRDefault="00DD4DCA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ZGW21</w:t>
            </w:r>
          </w:p>
        </w:tc>
        <w:tc>
          <w:tcPr>
            <w:tcW w:w="644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DD4DCA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1830FE" w:rsidRDefault="00DD4D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摄影测量与遥感</w:t>
            </w:r>
            <w:r w:rsidR="00C53D48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、资源与环境遥感</w:t>
            </w:r>
          </w:p>
        </w:tc>
        <w:tc>
          <w:tcPr>
            <w:tcW w:w="778" w:type="dxa"/>
            <w:vAlign w:val="center"/>
          </w:tcPr>
          <w:p w:rsidR="00DD4DCA" w:rsidRPr="001830FE" w:rsidRDefault="00DD4D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Pr="001830FE" w:rsidRDefault="00DD4DCA" w:rsidP="00705DF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DD4DCA" w:rsidRPr="001830FE" w:rsidRDefault="00DD4DCA" w:rsidP="00705DF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1830FE" w:rsidRDefault="00DD4DCA" w:rsidP="00C53D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1830FE" w:rsidRDefault="00DD4DCA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ZGW22</w:t>
            </w:r>
          </w:p>
        </w:tc>
        <w:tc>
          <w:tcPr>
            <w:tcW w:w="644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DD4DCA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1830FE" w:rsidRDefault="00DD4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1830FE" w:rsidRDefault="00DD4DCA" w:rsidP="009C7F8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地图制图学与地理信息工程、地图学与地理信息系统、地球探测与信息技术</w:t>
            </w:r>
          </w:p>
        </w:tc>
        <w:tc>
          <w:tcPr>
            <w:tcW w:w="778" w:type="dxa"/>
            <w:vAlign w:val="center"/>
          </w:tcPr>
          <w:p w:rsidR="00DD4DCA" w:rsidRPr="001830FE" w:rsidRDefault="00DD4D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Pr="001830FE" w:rsidRDefault="00B0582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 w:rsidRPr="001830FE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ZGW23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发酵工程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Pr="001830FE" w:rsidRDefault="00B0582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 w:rsidRPr="001830FE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ZGW24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426194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作物遗传育种、</w:t>
            </w:r>
            <w:r w:rsidR="008C3970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作物栽培学与耕作学、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植物学、</w:t>
            </w:r>
            <w:r w:rsidR="00C53D48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植物营养学、</w:t>
            </w:r>
            <w:r w:rsidR="000F140D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植物病理学、</w:t>
            </w:r>
            <w:r w:rsidR="009100C6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森林保护学、</w:t>
            </w:r>
            <w:r w:rsidR="00426194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园艺学、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动物学、</w:t>
            </w:r>
            <w:r w:rsidR="000D1695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动物生产系统与工程、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动物营养与饲料科学、预防兽医学</w:t>
            </w:r>
            <w:r w:rsidR="00C06312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、农业昆虫与害虫防治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Pr="001830FE" w:rsidRDefault="00B0582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 w:rsidRPr="001830FE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ZGW25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食品科学、食品科学与工程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Pr="001830FE" w:rsidRDefault="00B0582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 w:rsidRPr="001830FE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ZGW26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轻工技术与工程皮革化学与工程、制浆造纸工程</w:t>
            </w:r>
            <w:r w:rsidR="00066D2C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、生物质化学与工程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Pr="001830FE" w:rsidRDefault="00B0582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 w:rsidRPr="001830FE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ZGW27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3                        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AE1355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生物技术</w:t>
            </w:r>
            <w:r w:rsidR="00C53D48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、生物化学与分子生物学、微生物与生物化学、微生物学、生物工程、生物学、细胞生物学</w:t>
            </w:r>
            <w:r w:rsidR="001B3A77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="00183B06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肿瘤学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Pr="001830FE" w:rsidRDefault="00B0582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 w:rsidRPr="001830FE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ZGW28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食品质量与安全</w:t>
            </w:r>
            <w:r w:rsidR="00C53D48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、农产品加工及贮藏工程</w:t>
            </w:r>
            <w:r w:rsidR="00255A84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、水土保持与荒漠化防治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ZGW29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控制科学与工程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ZGW30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AE1355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通信与信息系统、信号与信息处理、电路与系统、电磁场与电磁波、电子与信息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692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ZGW31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电气工程</w:t>
            </w:r>
            <w:r w:rsidR="00066D2C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、半导体物理与半导体器件物理</w:t>
            </w:r>
            <w:r w:rsidR="00A609ED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、电磁场与微波技术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自动化与信息工程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专任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ZGW32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9443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信息与通信工程、生物医学工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程、电子科学与技术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人工智能四川省重点实验室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ZGW33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AE1355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电气工程、控制科学与工程、信息与通信工程、生物医学工程、电子科学与技术、计算机科学与技术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ZGW34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市政工程、土木工程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ZGW35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岩土工程、地质工程</w:t>
            </w:r>
            <w:r w:rsidR="00066D2C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、矿业工程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ZGW36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结构工程、桥梁与隧道工程、道路工程、桥梁工程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ZGW37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管理科学与工程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、工程造价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ZGW38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有机化学、物理化学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ZGW39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无机化学、地球化学、</w:t>
            </w:r>
          </w:p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无机化工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、分析化学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ZGW40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仪器分析、生态学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786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ZGW41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E05B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环境科学、环境工程</w:t>
            </w:r>
            <w:r w:rsidR="009D3E30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、环境科学与工程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ZGW42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C53D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安全科学与工程</w:t>
            </w:r>
            <w:r w:rsidR="00B05828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、安全工程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ZGW43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环境工程、仪器分析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ZGW44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博士研究生学历和学位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应用数学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ZGW45</w:t>
            </w:r>
          </w:p>
        </w:tc>
        <w:tc>
          <w:tcPr>
            <w:tcW w:w="644" w:type="dxa"/>
            <w:vAlign w:val="center"/>
          </w:tcPr>
          <w:p w:rsidR="00E9287C" w:rsidRPr="001830FE" w:rsidRDefault="00D7444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基础数学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ZGW46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统计学、应用统计学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、概率论与数理统计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ZGW47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运筹学与控制论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ZGW48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553B0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计算数学</w:t>
            </w:r>
            <w:r w:rsidR="00C35B7C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ZGW49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电子科学与技术</w:t>
            </w:r>
            <w:r w:rsidR="00147C4D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、光学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ZGW50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电子信息工程</w:t>
            </w:r>
            <w:r w:rsidR="00426194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、微电子学与固体电子学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ZGW51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电路与系统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ZGW52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模式识别与智能系统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ZGW53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光电子技术、物理电子学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</w:p>
          <w:p w:rsidR="00E9287C" w:rsidRPr="001830FE" w:rsidRDefault="008D6AE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 w:rsidTr="009C7F85">
        <w:trPr>
          <w:trHeight w:val="731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ZGW54</w:t>
            </w:r>
          </w:p>
        </w:tc>
        <w:tc>
          <w:tcPr>
            <w:tcW w:w="644" w:type="dxa"/>
            <w:vAlign w:val="center"/>
          </w:tcPr>
          <w:p w:rsidR="00E9287C" w:rsidRPr="001830FE" w:rsidRDefault="00D7444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735583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凝聚态物理、理论物理、粒子物理与原子核物理</w:t>
            </w:r>
            <w:r w:rsidR="00426194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、核技术及应用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ZGW55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管理科学与工程</w:t>
            </w:r>
            <w:r w:rsidR="00AF3F2A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、管理学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ZGW56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政治经济学</w:t>
            </w:r>
            <w:r w:rsidR="00644757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、劳动经济学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ZGW57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会计学、财务管理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、金融学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ZGW58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人力资源管理</w:t>
            </w:r>
            <w:r w:rsidR="00546BAE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ZGW59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企业管理、工商管理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ZGW60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市场营销</w:t>
            </w:r>
            <w:r w:rsidR="00E767B3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、国际商务管理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ZGW61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计算机技术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ZGW62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旅游管理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、酒店管理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ZGW63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计量经济学、金融学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、投资学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ZGW64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661BD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农业经济管理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、农村区域发展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ZGW65</w:t>
            </w:r>
          </w:p>
        </w:tc>
        <w:tc>
          <w:tcPr>
            <w:tcW w:w="644" w:type="dxa"/>
            <w:vAlign w:val="center"/>
          </w:tcPr>
          <w:p w:rsidR="00E9287C" w:rsidRPr="001830FE" w:rsidRDefault="00D7444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经济学、产业经济学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="00D74441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数量经济学、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国际经济与贸易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法学院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ZGW66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行政管理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、公共管理、劳动与社会保障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1081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法学院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ZGW67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705DF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宪法学与行政法学、诉讼法学、刑法学、民商法学、法学</w:t>
            </w:r>
            <w:r w:rsidR="00426194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、法学理论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ZGW68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中国近现代史、中国古代史、专门史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、中国史、中共党史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ZGW69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1830FE" w:rsidRDefault="00B05828" w:rsidP="00766BE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哲学、马克思主义基本理论、政治学理论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、思想政治教育、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马克思主义发展史、马克思主义理论、马克思主义中国化、国外马克思主义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外语学院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ZGW70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D12108" w:rsidRPr="001830FE" w:rsidRDefault="00B05828" w:rsidP="00766BE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英语、日语语言文学、</w:t>
            </w:r>
          </w:p>
          <w:p w:rsidR="00E9287C" w:rsidRPr="001830FE" w:rsidRDefault="00B05828" w:rsidP="00766BE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西班牙语</w:t>
            </w:r>
            <w:r w:rsidR="00066D2C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语言文学</w:t>
            </w:r>
            <w:r w:rsidR="00766B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、外国语言学及应用语言学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ZGW7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心理学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trHeight w:val="605"/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ZGW7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学前教育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ZGW7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教育管理、教育史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ZGW7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小学教育</w:t>
            </w:r>
            <w:r w:rsidR="008D6AEF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、音乐、舞蹈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科研</w:t>
            </w: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75</w:t>
            </w:r>
          </w:p>
        </w:tc>
        <w:tc>
          <w:tcPr>
            <w:tcW w:w="644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高等教育学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科研</w:t>
            </w: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教师</w:t>
            </w:r>
          </w:p>
        </w:tc>
        <w:tc>
          <w:tcPr>
            <w:tcW w:w="839" w:type="dxa"/>
            <w:vAlign w:val="center"/>
          </w:tcPr>
          <w:p w:rsidR="00E9287C" w:rsidRPr="001830FE" w:rsidRDefault="00B05828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76</w:t>
            </w:r>
          </w:p>
        </w:tc>
        <w:tc>
          <w:tcPr>
            <w:tcW w:w="644" w:type="dxa"/>
            <w:vAlign w:val="center"/>
          </w:tcPr>
          <w:p w:rsidR="00E9287C" w:rsidRPr="001830FE" w:rsidRDefault="008D6AE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B05828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1830FE" w:rsidRDefault="00B0582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1830FE" w:rsidRDefault="00B0582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教育学</w:t>
            </w:r>
          </w:p>
        </w:tc>
        <w:tc>
          <w:tcPr>
            <w:tcW w:w="778" w:type="dxa"/>
            <w:vAlign w:val="center"/>
          </w:tcPr>
          <w:p w:rsidR="00E9287C" w:rsidRPr="001830FE" w:rsidRDefault="00E9287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42619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77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新闻传播学、新闻学、传播学、广播电视学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78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比较文学与世界文学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79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汉语言文字学、语言学与应用语言学、汉语言文学教育、汉语言文学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80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博士研究生学历和学位或副高级及以上专业技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中国现当代文学、中国古典文献学</w:t>
            </w:r>
            <w:r w:rsidR="001E39A9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、中国古代文学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C90E3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81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网络新媒体技术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82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专门史、中国史、世界史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科研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83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 w:rsidP="001D130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历史学（中国古代史）、古典文献学、中国古典文献学（</w:t>
            </w:r>
            <w:proofErr w:type="gramStart"/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含历史</w:t>
            </w:r>
            <w:proofErr w:type="gramEnd"/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文献学）、中国语言文学、人类学</w:t>
            </w:r>
            <w:r w:rsidR="00C809EA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美学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音乐学院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84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音乐学、作曲与作曲技术理论、声乐、舞蹈、器乐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美术学院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85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 w:rsidP="00C809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艺术学、文艺学、美术学、民俗学、人类学、设计学、建筑学</w:t>
            </w:r>
            <w:r w:rsidR="00C809EA"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830FE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86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体育教育训练学、体育学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C7F85" w:rsidRPr="001830FE">
        <w:trPr>
          <w:jc w:val="center"/>
        </w:trPr>
        <w:tc>
          <w:tcPr>
            <w:tcW w:w="1733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1830FE" w:rsidRDefault="009C7F85" w:rsidP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87</w:t>
            </w:r>
          </w:p>
        </w:tc>
        <w:tc>
          <w:tcPr>
            <w:tcW w:w="644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1830FE" w:rsidRDefault="00D46D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 w:rsidR="009C7F85" w:rsidRPr="001830FE"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1830FE" w:rsidRDefault="009C7F8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30FE">
              <w:rPr>
                <w:rFonts w:asciiTheme="minorEastAsia" w:eastAsiaTheme="minorEastAsia" w:hAnsiTheme="minorEastAsia" w:hint="eastAsia"/>
                <w:color w:val="000000" w:themeColor="text1"/>
              </w:rPr>
              <w:t>体育人文</w:t>
            </w:r>
          </w:p>
        </w:tc>
        <w:tc>
          <w:tcPr>
            <w:tcW w:w="778" w:type="dxa"/>
            <w:vAlign w:val="center"/>
          </w:tcPr>
          <w:p w:rsidR="009C7F85" w:rsidRPr="001830FE" w:rsidRDefault="009C7F8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E9287C" w:rsidRPr="001830FE" w:rsidRDefault="00E9287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E9287C" w:rsidRPr="00D20368" w:rsidRDefault="00B05828">
      <w:pPr>
        <w:rPr>
          <w:rFonts w:asciiTheme="minorEastAsia" w:eastAsiaTheme="minorEastAsia" w:hAnsiTheme="minorEastAsia"/>
        </w:rPr>
      </w:pPr>
      <w:r w:rsidRPr="001830FE">
        <w:rPr>
          <w:rFonts w:asciiTheme="minorEastAsia" w:eastAsiaTheme="minorEastAsia" w:hAnsiTheme="minorEastAsia" w:hint="eastAsia"/>
          <w:color w:val="000000" w:themeColor="text1"/>
        </w:rPr>
        <w:t>注：</w:t>
      </w:r>
      <w:r w:rsidRPr="001830FE">
        <w:rPr>
          <w:rFonts w:asciiTheme="minorEastAsia" w:eastAsiaTheme="minorEastAsia" w:hAnsiTheme="minorEastAsia"/>
          <w:color w:val="000000" w:themeColor="text1"/>
        </w:rPr>
        <w:t>1.</w:t>
      </w:r>
      <w:r w:rsidRPr="001830FE">
        <w:rPr>
          <w:rFonts w:asciiTheme="minorEastAsia" w:eastAsiaTheme="minorEastAsia" w:hAnsiTheme="minorEastAsia" w:hint="eastAsia"/>
          <w:color w:val="000000" w:themeColor="text1"/>
        </w:rPr>
        <w:t>本表各岗位相关的其他条件及要求请见本公告正文；</w:t>
      </w:r>
      <w:r w:rsidRPr="001830FE">
        <w:rPr>
          <w:rFonts w:asciiTheme="minorEastAsia" w:eastAsiaTheme="minorEastAsia" w:hAnsiTheme="minorEastAsia"/>
          <w:color w:val="000000" w:themeColor="text1"/>
        </w:rPr>
        <w:t>2.</w:t>
      </w:r>
      <w:r w:rsidRPr="001830FE">
        <w:rPr>
          <w:rFonts w:asciiTheme="minorEastAsia" w:eastAsiaTheme="minorEastAsia" w:hAnsiTheme="minorEastAsia" w:hint="eastAsia"/>
          <w:color w:val="000000" w:themeColor="text1"/>
        </w:rPr>
        <w:t>报考者本人提供的有效学位证和毕业证所载学位和学历及专业名称，须完全符合其所报岗位“学</w:t>
      </w:r>
      <w:r w:rsidRPr="00D20368">
        <w:rPr>
          <w:rFonts w:asciiTheme="minorEastAsia" w:eastAsiaTheme="minorEastAsia" w:hAnsiTheme="minorEastAsia" w:hint="eastAsia"/>
        </w:rPr>
        <w:t>历或学位”和“专业条件要求”两栏的学历、专业条件要求；</w:t>
      </w:r>
      <w:r w:rsidRPr="00D20368">
        <w:rPr>
          <w:rFonts w:asciiTheme="minorEastAsia" w:eastAsiaTheme="minorEastAsia" w:hAnsiTheme="minorEastAsia"/>
        </w:rPr>
        <w:t>3.</w:t>
      </w:r>
      <w:r w:rsidRPr="00D20368">
        <w:rPr>
          <w:rFonts w:asciiTheme="minorEastAsia" w:eastAsiaTheme="minorEastAsia" w:hAnsiTheme="minorEastAsia" w:hint="eastAsia"/>
        </w:rPr>
        <w:t>对正高级专业技术职务人才，年龄可适度放宽。</w:t>
      </w:r>
    </w:p>
    <w:sectPr w:rsidR="00E9287C" w:rsidRPr="00D20368" w:rsidSect="00521408">
      <w:footerReference w:type="default" r:id="rId8"/>
      <w:pgSz w:w="16838" w:h="11906" w:orient="landscape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274" w:rsidRDefault="00794274" w:rsidP="00B05828">
      <w:r>
        <w:separator/>
      </w:r>
    </w:p>
  </w:endnote>
  <w:endnote w:type="continuationSeparator" w:id="0">
    <w:p w:rsidR="00794274" w:rsidRDefault="00794274" w:rsidP="00B0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174120"/>
      <w:docPartObj>
        <w:docPartGallery w:val="Page Numbers (Bottom of Page)"/>
        <w:docPartUnique/>
      </w:docPartObj>
    </w:sdtPr>
    <w:sdtContent>
      <w:p w:rsidR="00255A84" w:rsidRDefault="00255A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7C6" w:rsidRPr="00DF57C6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255A84" w:rsidRDefault="00255A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274" w:rsidRDefault="00794274" w:rsidP="00B05828">
      <w:r>
        <w:separator/>
      </w:r>
    </w:p>
  </w:footnote>
  <w:footnote w:type="continuationSeparator" w:id="0">
    <w:p w:rsidR="00794274" w:rsidRDefault="00794274" w:rsidP="00B0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CD"/>
    <w:rsid w:val="0005786F"/>
    <w:rsid w:val="00066D2C"/>
    <w:rsid w:val="00086AC2"/>
    <w:rsid w:val="00093DFA"/>
    <w:rsid w:val="000D1695"/>
    <w:rsid w:val="000E4E3F"/>
    <w:rsid w:val="000F140D"/>
    <w:rsid w:val="00121A84"/>
    <w:rsid w:val="00135019"/>
    <w:rsid w:val="00140E12"/>
    <w:rsid w:val="00147C4D"/>
    <w:rsid w:val="001830FE"/>
    <w:rsid w:val="00183B06"/>
    <w:rsid w:val="001A0F90"/>
    <w:rsid w:val="001B3A77"/>
    <w:rsid w:val="001D1306"/>
    <w:rsid w:val="001E39A9"/>
    <w:rsid w:val="001F2D9A"/>
    <w:rsid w:val="00213159"/>
    <w:rsid w:val="00255A84"/>
    <w:rsid w:val="00292859"/>
    <w:rsid w:val="002D2197"/>
    <w:rsid w:val="002E4FCA"/>
    <w:rsid w:val="002F3157"/>
    <w:rsid w:val="003052E0"/>
    <w:rsid w:val="00312EFF"/>
    <w:rsid w:val="00395AB9"/>
    <w:rsid w:val="003A101A"/>
    <w:rsid w:val="003D772B"/>
    <w:rsid w:val="00414D61"/>
    <w:rsid w:val="004213AC"/>
    <w:rsid w:val="00426194"/>
    <w:rsid w:val="00444AE4"/>
    <w:rsid w:val="0045371D"/>
    <w:rsid w:val="004862CE"/>
    <w:rsid w:val="004918DE"/>
    <w:rsid w:val="00493FC7"/>
    <w:rsid w:val="00495B70"/>
    <w:rsid w:val="004D54CD"/>
    <w:rsid w:val="00500618"/>
    <w:rsid w:val="00506E01"/>
    <w:rsid w:val="00521408"/>
    <w:rsid w:val="00546BAE"/>
    <w:rsid w:val="00553B09"/>
    <w:rsid w:val="005926DD"/>
    <w:rsid w:val="00595DBC"/>
    <w:rsid w:val="00597D54"/>
    <w:rsid w:val="005B76FC"/>
    <w:rsid w:val="005C19BF"/>
    <w:rsid w:val="005D43D3"/>
    <w:rsid w:val="00600FB7"/>
    <w:rsid w:val="00606EFD"/>
    <w:rsid w:val="00644757"/>
    <w:rsid w:val="00661BD0"/>
    <w:rsid w:val="00665E48"/>
    <w:rsid w:val="006A1853"/>
    <w:rsid w:val="006A1FF4"/>
    <w:rsid w:val="00701C1E"/>
    <w:rsid w:val="00705DF3"/>
    <w:rsid w:val="00735583"/>
    <w:rsid w:val="00751FF7"/>
    <w:rsid w:val="00766BEF"/>
    <w:rsid w:val="00771C1C"/>
    <w:rsid w:val="0077429F"/>
    <w:rsid w:val="0078149C"/>
    <w:rsid w:val="00794274"/>
    <w:rsid w:val="007C23FF"/>
    <w:rsid w:val="007D1584"/>
    <w:rsid w:val="007D1D85"/>
    <w:rsid w:val="00811CE6"/>
    <w:rsid w:val="0086165A"/>
    <w:rsid w:val="00873296"/>
    <w:rsid w:val="00875E77"/>
    <w:rsid w:val="0087666C"/>
    <w:rsid w:val="00885771"/>
    <w:rsid w:val="00887FA5"/>
    <w:rsid w:val="008A1B62"/>
    <w:rsid w:val="008C3970"/>
    <w:rsid w:val="008C5957"/>
    <w:rsid w:val="008D6AEF"/>
    <w:rsid w:val="008D7865"/>
    <w:rsid w:val="008F760A"/>
    <w:rsid w:val="009100C6"/>
    <w:rsid w:val="0094434C"/>
    <w:rsid w:val="009544CB"/>
    <w:rsid w:val="00971A6C"/>
    <w:rsid w:val="00983489"/>
    <w:rsid w:val="009A3A2A"/>
    <w:rsid w:val="009C7F85"/>
    <w:rsid w:val="009D3E30"/>
    <w:rsid w:val="009D5D0A"/>
    <w:rsid w:val="009F4ED1"/>
    <w:rsid w:val="00A602CC"/>
    <w:rsid w:val="00A609ED"/>
    <w:rsid w:val="00A71FA5"/>
    <w:rsid w:val="00AC4B15"/>
    <w:rsid w:val="00AE1355"/>
    <w:rsid w:val="00AF3F2A"/>
    <w:rsid w:val="00AF5E7B"/>
    <w:rsid w:val="00AF7EA8"/>
    <w:rsid w:val="00B05828"/>
    <w:rsid w:val="00B34BBC"/>
    <w:rsid w:val="00BC0990"/>
    <w:rsid w:val="00BC1635"/>
    <w:rsid w:val="00BD2979"/>
    <w:rsid w:val="00BF3515"/>
    <w:rsid w:val="00C06312"/>
    <w:rsid w:val="00C2237F"/>
    <w:rsid w:val="00C35B7C"/>
    <w:rsid w:val="00C43F47"/>
    <w:rsid w:val="00C53D48"/>
    <w:rsid w:val="00C67C51"/>
    <w:rsid w:val="00C7255C"/>
    <w:rsid w:val="00C809EA"/>
    <w:rsid w:val="00C87374"/>
    <w:rsid w:val="00C90E30"/>
    <w:rsid w:val="00CB0D65"/>
    <w:rsid w:val="00CD6752"/>
    <w:rsid w:val="00CE4F88"/>
    <w:rsid w:val="00D12108"/>
    <w:rsid w:val="00D16DA7"/>
    <w:rsid w:val="00D20368"/>
    <w:rsid w:val="00D25D98"/>
    <w:rsid w:val="00D46D5A"/>
    <w:rsid w:val="00D73919"/>
    <w:rsid w:val="00D74441"/>
    <w:rsid w:val="00DA0037"/>
    <w:rsid w:val="00DB1585"/>
    <w:rsid w:val="00DD0C94"/>
    <w:rsid w:val="00DD4DCA"/>
    <w:rsid w:val="00DF57C6"/>
    <w:rsid w:val="00E05B07"/>
    <w:rsid w:val="00E1069E"/>
    <w:rsid w:val="00E131C3"/>
    <w:rsid w:val="00E231BC"/>
    <w:rsid w:val="00E346B8"/>
    <w:rsid w:val="00E44759"/>
    <w:rsid w:val="00E565FD"/>
    <w:rsid w:val="00E62C6D"/>
    <w:rsid w:val="00E767B3"/>
    <w:rsid w:val="00E9287C"/>
    <w:rsid w:val="00EA545A"/>
    <w:rsid w:val="00EC4020"/>
    <w:rsid w:val="00ED6847"/>
    <w:rsid w:val="00EF1EE1"/>
    <w:rsid w:val="00F01AF6"/>
    <w:rsid w:val="00F15AEB"/>
    <w:rsid w:val="00F46319"/>
    <w:rsid w:val="00F67EB5"/>
    <w:rsid w:val="00F775E6"/>
    <w:rsid w:val="00F80D81"/>
    <w:rsid w:val="00FA62B6"/>
    <w:rsid w:val="00FB2C85"/>
    <w:rsid w:val="00FD4B73"/>
    <w:rsid w:val="09161D4C"/>
    <w:rsid w:val="0C9F1C89"/>
    <w:rsid w:val="131C4B09"/>
    <w:rsid w:val="18A9135C"/>
    <w:rsid w:val="20C167CB"/>
    <w:rsid w:val="26C72E1B"/>
    <w:rsid w:val="2D4646A9"/>
    <w:rsid w:val="2DD75CF0"/>
    <w:rsid w:val="35F73972"/>
    <w:rsid w:val="386858AE"/>
    <w:rsid w:val="3BDD21C6"/>
    <w:rsid w:val="410648D5"/>
    <w:rsid w:val="4583504A"/>
    <w:rsid w:val="45CE6AC8"/>
    <w:rsid w:val="579865A4"/>
    <w:rsid w:val="5AFC4645"/>
    <w:rsid w:val="5D682CF9"/>
    <w:rsid w:val="6C024DDC"/>
    <w:rsid w:val="7EAA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66E80"/>
  <w15:docId w15:val="{CF201D71-258D-4BFC-BD5F-A3530031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0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521408"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qFormat/>
    <w:rsid w:val="00521408"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7">
    <w:name w:val="Balloon Text"/>
    <w:basedOn w:val="a"/>
    <w:link w:val="a8"/>
    <w:uiPriority w:val="99"/>
    <w:qFormat/>
    <w:rsid w:val="00521408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521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rsid w:val="00521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rsid w:val="00521408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qFormat/>
    <w:rsid w:val="00521408"/>
    <w:rPr>
      <w:b/>
      <w:bCs/>
      <w:lang w:eastAsia="en-US"/>
    </w:rPr>
  </w:style>
  <w:style w:type="table" w:styleId="af0">
    <w:name w:val="Table Grid"/>
    <w:basedOn w:val="a1"/>
    <w:uiPriority w:val="99"/>
    <w:qFormat/>
    <w:rsid w:val="00521408"/>
    <w:rPr>
      <w:rFonts w:ascii="Times New Roman" w:eastAsia="楷体_GB2312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qFormat/>
    <w:rsid w:val="00521408"/>
    <w:rPr>
      <w:rFonts w:cs="Times New Roman"/>
    </w:rPr>
  </w:style>
  <w:style w:type="character" w:styleId="af2">
    <w:name w:val="FollowedHyperlink"/>
    <w:uiPriority w:val="99"/>
    <w:qFormat/>
    <w:rsid w:val="00521408"/>
    <w:rPr>
      <w:rFonts w:cs="Times New Roman"/>
      <w:color w:val="800080"/>
      <w:u w:val="single"/>
    </w:rPr>
  </w:style>
  <w:style w:type="character" w:styleId="af3">
    <w:name w:val="Hyperlink"/>
    <w:uiPriority w:val="99"/>
    <w:qFormat/>
    <w:rsid w:val="00521408"/>
    <w:rPr>
      <w:rFonts w:cs="Times New Roman"/>
      <w:color w:val="0000FF"/>
      <w:u w:val="single"/>
    </w:rPr>
  </w:style>
  <w:style w:type="character" w:styleId="af4">
    <w:name w:val="annotation reference"/>
    <w:uiPriority w:val="99"/>
    <w:qFormat/>
    <w:rsid w:val="00521408"/>
    <w:rPr>
      <w:rFonts w:cs="Times New Roman"/>
      <w:sz w:val="21"/>
    </w:rPr>
  </w:style>
  <w:style w:type="character" w:customStyle="1" w:styleId="a8">
    <w:name w:val="批注框文本 字符"/>
    <w:basedOn w:val="a0"/>
    <w:link w:val="a7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sid w:val="00521408"/>
    <w:rPr>
      <w:rFonts w:cs="Times New Roman"/>
    </w:rPr>
  </w:style>
  <w:style w:type="character" w:customStyle="1" w:styleId="style51">
    <w:name w:val="style51"/>
    <w:uiPriority w:val="99"/>
    <w:qFormat/>
    <w:rsid w:val="00521408"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  <w:rsid w:val="00521408"/>
  </w:style>
  <w:style w:type="paragraph" w:customStyle="1" w:styleId="Char">
    <w:name w:val="Char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a4">
    <w:name w:val="批注文字 字符"/>
    <w:basedOn w:val="a0"/>
    <w:link w:val="a3"/>
    <w:uiPriority w:val="99"/>
    <w:qFormat/>
    <w:rsid w:val="00521408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sid w:val="00521408"/>
    <w:rPr>
      <w:rFonts w:ascii="Times New Roman" w:eastAsia="仿宋_GB2312" w:hAnsi="Times New Roman" w:cs="Times New Roman"/>
      <w:sz w:val="32"/>
    </w:rPr>
  </w:style>
  <w:style w:type="character" w:customStyle="1" w:styleId="af">
    <w:name w:val="批注主题 字符"/>
    <w:basedOn w:val="a4"/>
    <w:link w:val="ae"/>
    <w:uiPriority w:val="99"/>
    <w:qFormat/>
    <w:rsid w:val="00521408"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a6">
    <w:name w:val="日期 字符"/>
    <w:basedOn w:val="a0"/>
    <w:link w:val="a5"/>
    <w:uiPriority w:val="99"/>
    <w:qFormat/>
    <w:rsid w:val="00521408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">
    <w:name w:val="Char1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ouky.eol.cn/pro_search.php?searchword=%C4%A3%CA%BD%CA%B6%B1%F0%D3%EB%D6%C7%C4%DC%CF%B5%CD%B3&amp;searchtype=schoolpro&amp;pronamecode=0811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1169</Words>
  <Characters>6668</Characters>
  <Application>Microsoft Office Word</Application>
  <DocSecurity>0</DocSecurity>
  <Lines>55</Lines>
  <Paragraphs>15</Paragraphs>
  <ScaleCrop>false</ScaleCrop>
  <Company>Microsoft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jiayi zou</cp:lastModifiedBy>
  <cp:revision>11</cp:revision>
  <cp:lastPrinted>2021-10-08T06:11:00Z</cp:lastPrinted>
  <dcterms:created xsi:type="dcterms:W3CDTF">2023-01-17T05:28:00Z</dcterms:created>
  <dcterms:modified xsi:type="dcterms:W3CDTF">2023-01-19T09:10:00Z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