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58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 xml:space="preserve">附件 </w:t>
      </w:r>
      <w:r>
        <w:rPr>
          <w:rFonts w:hint="eastAsia" w:ascii="黑体" w:eastAsia="黑体"/>
          <w:sz w:val="32"/>
          <w:lang w:val="en-US" w:eastAsia="zh-CN"/>
        </w:rPr>
        <w:t>3</w:t>
      </w:r>
    </w:p>
    <w:p>
      <w:pPr>
        <w:spacing w:before="55"/>
        <w:rPr>
          <w:rFonts w:ascii="黑体"/>
          <w:sz w:val="32"/>
        </w:rPr>
      </w:pP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  <w:r>
        <w:rPr>
          <w:rFonts w:ascii="方正小标宋简体" w:hAnsi="方正小标宋简体" w:eastAsia="方正小标宋简体"/>
          <w:sz w:val="36"/>
          <w:szCs w:val="22"/>
        </w:rPr>
        <w:t>202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3</w:t>
      </w:r>
      <w:r>
        <w:rPr>
          <w:rFonts w:ascii="方正小标宋简体" w:hAnsi="方正小标宋简体" w:eastAsia="方正小标宋简体"/>
          <w:sz w:val="36"/>
          <w:szCs w:val="22"/>
        </w:rPr>
        <w:t>年度</w:t>
      </w:r>
      <w:r>
        <w:rPr>
          <w:rFonts w:hint="eastAsia" w:ascii="方正小标宋简体" w:hAnsi="方正小标宋简体" w:eastAsia="方正小标宋简体"/>
          <w:sz w:val="36"/>
          <w:szCs w:val="22"/>
          <w:lang w:eastAsia="zh-CN"/>
        </w:rPr>
        <w:t>“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优秀创业家”</w:t>
      </w:r>
      <w:r>
        <w:rPr>
          <w:rFonts w:ascii="方正小标宋简体" w:hAnsi="方正小标宋简体" w:eastAsia="方正小标宋简体"/>
          <w:sz w:val="36"/>
          <w:szCs w:val="22"/>
        </w:rPr>
        <w:t>拟表彰名单</w:t>
      </w: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</w:p>
    <w:p>
      <w:pPr>
        <w:pStyle w:val="2"/>
        <w:spacing w:before="16"/>
        <w:jc w:val="both"/>
        <w:rPr>
          <w:rFonts w:hint="eastAsia" w:ascii="方正小标宋简体" w:hAnsi="方正小标宋简体" w:eastAsia="方正小标宋简体"/>
          <w:sz w:val="36"/>
          <w:szCs w:val="22"/>
          <w:lang w:eastAsia="zh-CN"/>
        </w:rPr>
      </w:pPr>
    </w:p>
    <w:p>
      <w:pPr>
        <w:pStyle w:val="2"/>
        <w:numPr>
          <w:ilvl w:val="0"/>
          <w:numId w:val="1"/>
        </w:numPr>
        <w:spacing w:before="16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姓名：康飞</w:t>
      </w:r>
    </w:p>
    <w:p>
      <w:pPr>
        <w:pStyle w:val="2"/>
        <w:numPr>
          <w:ilvl w:val="0"/>
          <w:numId w:val="0"/>
        </w:numPr>
        <w:spacing w:before="16"/>
        <w:ind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所在学院及专业年级：生物工程学院食品安全与加工研2022级</w:t>
      </w:r>
    </w:p>
    <w:p>
      <w:pPr>
        <w:pStyle w:val="2"/>
        <w:numPr>
          <w:ilvl w:val="0"/>
          <w:numId w:val="0"/>
        </w:numPr>
        <w:spacing w:before="16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创办企业名称：冕宁钰姝农业科技有限公司</w:t>
      </w:r>
    </w:p>
    <w:p>
      <w:pPr>
        <w:pStyle w:val="2"/>
        <w:numPr>
          <w:ilvl w:val="0"/>
          <w:numId w:val="0"/>
        </w:numPr>
        <w:spacing w:before="16"/>
        <w:jc w:val="both"/>
        <w:rPr>
          <w:rFonts w:hint="default" w:ascii="方正小标宋简体" w:hAnsi="方正小标宋简体" w:eastAsia="方正小标宋简体"/>
          <w:sz w:val="36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创业事迹简介：大学生自强之星，四川省农科院园艺所3年学习经历，出生于水果种植世家，拥有8年果树栽培经验，曾任职于四川艾斯普国际贸易有限公司总经理职务，参与多项省部级课题，个人发明专利授权1项，已申请车厘子相关发明专利4项，2021年成立“齐心协厘”大学生助农团队，统筹全局，制定团队全局规划。注册冕宁钰姝农业有限公司，注册资本 200万。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 xml:space="preserve">  </w:t>
      </w:r>
    </w:p>
    <w:p>
      <w:pPr>
        <w:pStyle w:val="2"/>
        <w:numPr>
          <w:ilvl w:val="0"/>
          <w:numId w:val="1"/>
        </w:numPr>
        <w:spacing w:before="16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姓名：雷林</w:t>
      </w:r>
    </w:p>
    <w:p>
      <w:pPr>
        <w:pStyle w:val="2"/>
        <w:numPr>
          <w:ilvl w:val="0"/>
          <w:numId w:val="0"/>
        </w:numPr>
        <w:spacing w:before="16"/>
        <w:ind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所在学院及专业年级：计算机学院电子商务2016级</w:t>
      </w:r>
    </w:p>
    <w:p>
      <w:pPr>
        <w:pStyle w:val="2"/>
        <w:numPr>
          <w:ilvl w:val="0"/>
          <w:numId w:val="0"/>
        </w:numPr>
        <w:spacing w:before="16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创办企业名称：鼎雷花椒毛衣有限责任公司</w:t>
      </w:r>
    </w:p>
    <w:p>
      <w:pPr>
        <w:pStyle w:val="2"/>
        <w:numPr>
          <w:ilvl w:val="0"/>
          <w:numId w:val="0"/>
        </w:numPr>
        <w:spacing w:before="16"/>
        <w:ind w:firstLine="56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业事迹简介：中共党员，大学期间担任班长，优秀毕业生，高级电子商务师职称。在校期间即参与各类项目创业，2020年毕业后立金阳县鼎雷花椒贸易有限公司，整合种植端、收购端、销售端，以全新的模式建立金阳青花椒产业供应链，通过全新供应链，借助互联网，运用大数据，整合金阳县50余户，贸易公司合作社以及个体户等，社会效益和经济效益显著。疫情期间公司攻坚克难，带头捐赠抗疫物资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获得金阳县政协委员、金阳县青年创业家协会会长、金阳青花椒产业发展协会常务副会长、金阳县新联会副会长、金阳县致富带头人、金阳县致富能手、金阳县助农增收先进集体、政协助力乡村振兴先进个人、金阳县助农增收优秀农民专业合作社等称号及荣誉。</w:t>
      </w:r>
    </w:p>
    <w:p>
      <w:pPr>
        <w:pStyle w:val="2"/>
        <w:numPr>
          <w:ilvl w:val="0"/>
          <w:numId w:val="0"/>
        </w:numPr>
        <w:spacing w:before="16"/>
        <w:jc w:val="both"/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17754"/>
    <w:multiLevelType w:val="singleLevel"/>
    <w:tmpl w:val="497177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DUyYmU5ZDFkODQ0ODY2MzlhZjg4NDMzZTk1MmMifQ=="/>
  </w:docVars>
  <w:rsids>
    <w:rsidRoot w:val="00000000"/>
    <w:rsid w:val="03F9785D"/>
    <w:rsid w:val="3A8F2E2E"/>
    <w:rsid w:val="598B3FBE"/>
    <w:rsid w:val="71FA3FD9"/>
    <w:rsid w:val="77F0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2024-04-07T02:25:00Z</dcterms:created>
  <dc:creator>Administrator</dc:creator>
  <cp:lastModifiedBy>朱朱</cp:lastModifiedBy>
  <dcterms:modified xsi:type="dcterms:W3CDTF">2024-04-07T07:48:37Z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3F8552AFCFB74A779294D867D78BDDE3_12</vt:lpwstr>
  </property>
</Properties>
</file>