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6B" w:rsidRDefault="00034258">
      <w:pPr>
        <w:spacing w:line="58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/>
          <w:sz w:val="28"/>
          <w:szCs w:val="28"/>
        </w:rPr>
        <w:t>2</w:t>
      </w:r>
    </w:p>
    <w:p w:rsidR="00BF7E6B" w:rsidRDefault="00034258">
      <w:pPr>
        <w:spacing w:afterLines="50" w:after="156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四川轻化工大学2023年直接考核招聘教师等专业技术人员</w:t>
      </w:r>
    </w:p>
    <w:p w:rsidR="00BF7E6B" w:rsidRDefault="00034258">
      <w:pPr>
        <w:spacing w:afterLines="50" w:after="156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岗位和条件要求一览表</w:t>
      </w:r>
    </w:p>
    <w:tbl>
      <w:tblPr>
        <w:tblW w:w="1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950"/>
        <w:gridCol w:w="767"/>
        <w:gridCol w:w="839"/>
        <w:gridCol w:w="644"/>
        <w:gridCol w:w="1217"/>
        <w:gridCol w:w="1483"/>
        <w:gridCol w:w="1489"/>
        <w:gridCol w:w="3772"/>
        <w:gridCol w:w="778"/>
      </w:tblGrid>
      <w:tr w:rsidR="00BF7E6B">
        <w:trPr>
          <w:trHeight w:val="525"/>
          <w:tblHeader/>
          <w:jc w:val="center"/>
        </w:trPr>
        <w:tc>
          <w:tcPr>
            <w:tcW w:w="1733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950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767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839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编码</w:t>
            </w:r>
          </w:p>
        </w:tc>
        <w:tc>
          <w:tcPr>
            <w:tcW w:w="644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217" w:type="dxa"/>
            <w:vMerge w:val="restart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招聘对象、范围</w:t>
            </w:r>
          </w:p>
        </w:tc>
        <w:tc>
          <w:tcPr>
            <w:tcW w:w="7522" w:type="dxa"/>
            <w:gridSpan w:val="4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其他条件要求</w:t>
            </w:r>
          </w:p>
        </w:tc>
      </w:tr>
      <w:tr w:rsidR="00BF7E6B">
        <w:trPr>
          <w:trHeight w:val="376"/>
          <w:tblHeader/>
          <w:jc w:val="center"/>
        </w:trPr>
        <w:tc>
          <w:tcPr>
            <w:tcW w:w="1733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BF7E6B" w:rsidRDefault="00BF7E6B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BF7E6B" w:rsidRDefault="0003425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学历或学位</w:t>
            </w:r>
          </w:p>
        </w:tc>
        <w:tc>
          <w:tcPr>
            <w:tcW w:w="3772" w:type="dxa"/>
            <w:vAlign w:val="center"/>
          </w:tcPr>
          <w:p w:rsidR="00BF7E6B" w:rsidRDefault="0003425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专业条件要求</w:t>
            </w:r>
          </w:p>
        </w:tc>
        <w:tc>
          <w:tcPr>
            <w:tcW w:w="778" w:type="dxa"/>
            <w:vAlign w:val="center"/>
          </w:tcPr>
          <w:p w:rsidR="00BF7E6B" w:rsidRDefault="0003425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BF7E6B">
        <w:trPr>
          <w:trHeight w:val="894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材料科学与工程学院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</w:t>
            </w:r>
          </w:p>
        </w:tc>
        <w:tc>
          <w:tcPr>
            <w:tcW w:w="644" w:type="dxa"/>
            <w:vAlign w:val="center"/>
          </w:tcPr>
          <w:p w:rsidR="00BF7E6B" w:rsidRDefault="00DF49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材料学、材料化学、材料物理与化学、物理化学、无机非金属材料、高分子材料、矿物材料学、腐蚀与防护、石油工程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材料科学与工程学院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</w:t>
            </w:r>
          </w:p>
        </w:tc>
        <w:tc>
          <w:tcPr>
            <w:tcW w:w="644" w:type="dxa"/>
            <w:vAlign w:val="center"/>
          </w:tcPr>
          <w:p w:rsidR="00BF7E6B" w:rsidRDefault="00DF49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高分子科学与工程、材料科学与工程、林产化学加工工程、化学、</w:t>
            </w:r>
            <w:r w:rsidRPr="00932608">
              <w:rPr>
                <w:rFonts w:ascii="仿宋_GB2312" w:hAnsi="仿宋" w:hint="eastAsia"/>
                <w:color w:val="000000" w:themeColor="text1"/>
                <w:szCs w:val="21"/>
              </w:rPr>
              <w:t>技术经济及管理、</w:t>
            </w: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核科学与技术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化学工艺、材料科学与工程、化学工程与工艺、精细化工及化学品、化学信息学、核科学与技术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有机化学、化学工程、化学工程与技术、化学、可再生洁净能源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生态学、生物学、生物化工、生物制药、生物医学工程、生物化学与分子生物学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制药工程、应用化学、天然药物化学、药剂学、中药学、农药学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90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机械工程、油气田开发工程、油气井工程、制冷及低温工程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车辆工程、机械制造及其自动化、轻工装备及控制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90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机械电子工程、机械设计及理论、机电一体化、工业设计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ZGW10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动力工程及工程热物理、焊接技术与工</w:t>
            </w: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程、材料加工工程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力学、工程力学、固体力学、结构工程、流体力学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90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ZGW12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过程装备与控制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仪器科学与技术、测控技术与仪器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计算机科学与技术、软件工程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网络工程、电子商务、物联网工程、计算机应用技术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数学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检测技术与自动化装置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ZGW19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hyperlink r:id="rId7" w:tgtFrame="_blank" w:history="1">
              <w:r w:rsidRPr="00932608">
                <w:rPr>
                  <w:rFonts w:asciiTheme="minorEastAsia" w:eastAsiaTheme="minorEastAsia" w:hAnsiTheme="minorEastAsia" w:hint="eastAsia"/>
                  <w:color w:val="000000" w:themeColor="text1"/>
                </w:rPr>
                <w:t>模式识别与智能系统</w:t>
              </w:r>
            </w:hyperlink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摄影测量与遥感、资源与环境遥感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计算机科学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地图制图学与地理信息工程、地图学与地理信息系统、地球探测与信息技术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ZGW22</w:t>
            </w:r>
          </w:p>
        </w:tc>
        <w:tc>
          <w:tcPr>
            <w:tcW w:w="644" w:type="dxa"/>
            <w:vAlign w:val="center"/>
          </w:tcPr>
          <w:p w:rsidR="00BF7E6B" w:rsidRDefault="00D7235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发酵工程、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专任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ZGW23</w:t>
            </w:r>
          </w:p>
        </w:tc>
        <w:tc>
          <w:tcPr>
            <w:tcW w:w="644" w:type="dxa"/>
            <w:vAlign w:val="center"/>
          </w:tcPr>
          <w:p w:rsidR="00BF7E6B" w:rsidRDefault="00D7235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作物遗传育种、作物栽培学与耕作学、</w:t>
            </w: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植物学、植物营养学、植物病理学、森林保护学、园艺学、动物学、动物生产系统与工程、动物营养与饲料科学、预防兽医学、农业昆虫与害虫防治、土壤学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食品科学、食品科学与工程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轻工技术与工程、皮革化学与工程、制浆造纸工程、生物质化学与工程、卫生检验与检疫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2                       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生物技术、微生物与生物化学、微生物学、生物工程、生物学、细胞生物学、肿瘤学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生物工程学院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·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食品质量与安全、农产品加工及贮藏工程、水土保持与荒漠化防治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控制科学与工程、通信与信息系统、信号与信息处理、电路与系统、电磁场与电磁波、电子与信息、地图学与地理信息系统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692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ZGW29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电气工程、半导体物理与半导体器件物理、电磁场与微波技术、可再生能源发电与智能电网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人工智能四川省重点实验室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控制科学与工程、信息与通信工程、电子科学与技术、计算机科学与技术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r w:rsidRPr="00E74AE5">
              <w:rPr>
                <w:rFonts w:asciiTheme="minorEastAsia" w:eastAsiaTheme="minorEastAsia" w:hAnsiTheme="minorEastAsia"/>
                <w:color w:val="000000" w:themeColor="text1"/>
              </w:rPr>
              <w:t>ZGW31</w:t>
            </w:r>
            <w:bookmarkEnd w:id="0"/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土木工程、供热、供燃气、通风及空调工程、构造</w:t>
            </w:r>
            <w:r w:rsidRPr="00932608">
              <w:rPr>
                <w:rFonts w:asciiTheme="minorEastAsia" w:eastAsiaTheme="minorEastAsia" w:hAnsiTheme="minorEastAsia"/>
                <w:color w:val="000000" w:themeColor="text1"/>
              </w:rPr>
              <w:t>地质学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ZGW32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岩土工程、地质工程、矿业工程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ind w:firstLineChars="215" w:firstLine="45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管理科学与工程、工程造价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ZGW34</w:t>
            </w:r>
          </w:p>
        </w:tc>
        <w:tc>
          <w:tcPr>
            <w:tcW w:w="644" w:type="dxa"/>
            <w:vAlign w:val="center"/>
          </w:tcPr>
          <w:p w:rsidR="00BF7E6B" w:rsidRDefault="00BA5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有机化学、物理化学、无机化学、无机化工、分析化学、化学、化学工程与技术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ZGW35</w:t>
            </w:r>
          </w:p>
        </w:tc>
        <w:tc>
          <w:tcPr>
            <w:tcW w:w="644" w:type="dxa"/>
            <w:vAlign w:val="center"/>
          </w:tcPr>
          <w:p w:rsidR="00BF7E6B" w:rsidRDefault="00BA5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环境科学、环境工程、环境科学与工程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安全科学与工程、安全工程、地质工程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化学与环境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环境工程、土壤学</w:t>
            </w:r>
            <w:r w:rsidR="00932608">
              <w:rPr>
                <w:rFonts w:asciiTheme="minorEastAsia" w:eastAsiaTheme="minorEastAsia" w:hAnsiTheme="minorEastAsia" w:hint="eastAsia"/>
                <w:color w:val="000000" w:themeColor="text1"/>
              </w:rPr>
              <w:t>、仪器分析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ZGW38</w:t>
            </w:r>
          </w:p>
        </w:tc>
        <w:tc>
          <w:tcPr>
            <w:tcW w:w="644" w:type="dxa"/>
            <w:vAlign w:val="center"/>
          </w:tcPr>
          <w:p w:rsidR="00BF7E6B" w:rsidRDefault="00BA5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应用数学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ZGW39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基础数学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统计学、应用统计学、概率论与数理统计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运筹学与控制论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ZGW42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数学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电子科学与技术、光学、光学工程、物理海洋学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专任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ZGW44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博士研究生学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电子信息工程、微电子学与固体电子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学、电路与系统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 w:rsidP="00A01D7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材料物理与化学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模式识别与智能系统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光电子技术、物理电子学、物理学、核能科学与工程、物理海洋学、核科学与技术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731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物理与电子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凝聚态物理、理论物理、粒子物理与原子核物理、核技术及应用、原子与分子物理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ZGW49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管理科学与工程、管理学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政治经济学、劳动经济学、经济学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会计学、财务管理、金融学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ZGW52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人力资源管理、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企业管理、工商管理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市场营销、国际商务管理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实验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计算机技术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 w:rsidP="006D076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旅游管理、酒店管理、经济学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计量经济学、金融学、投资学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农业经济管理、农村区域发展、草学、农林经济管理、公共管理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ZGW59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经济学、产业经济学、数量经济学、国际经济与贸易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法学院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行政管理、公共管理、劳动与社会保障、法律史、社会保障、证据法学</w:t>
            </w:r>
            <w:r w:rsidRPr="00932608">
              <w:rPr>
                <w:rFonts w:hint="eastAsia"/>
                <w:color w:val="000000" w:themeColor="text1"/>
                <w:sz w:val="24"/>
              </w:rPr>
              <w:t>、</w:t>
            </w: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马克思主义理论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1081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法学院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宪法学与行政法学、诉讼法学、刑法学、民商法学、法学、法学理论、国际法学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ZGW62</w:t>
            </w:r>
          </w:p>
        </w:tc>
        <w:tc>
          <w:tcPr>
            <w:tcW w:w="644" w:type="dxa"/>
            <w:vAlign w:val="center"/>
          </w:tcPr>
          <w:p w:rsidR="00BF7E6B" w:rsidRDefault="00BA5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中国近现代史、中国古代史、专门史、中国史、中共党史、</w:t>
            </w:r>
            <w:bookmarkStart w:id="1" w:name="OLE_LINK1"/>
            <w:bookmarkStart w:id="2" w:name="OLE_LINK2"/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边疆学</w:t>
            </w:r>
            <w:bookmarkEnd w:id="1"/>
            <w:bookmarkEnd w:id="2"/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="00932608">
              <w:rPr>
                <w:rFonts w:asciiTheme="minorEastAsia" w:eastAsiaTheme="minorEastAsia" w:hAnsiTheme="minorEastAsia" w:hint="eastAsia"/>
                <w:color w:val="000000" w:themeColor="text1"/>
              </w:rPr>
              <w:t>公共管理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948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ZGW63</w:t>
            </w:r>
          </w:p>
        </w:tc>
        <w:tc>
          <w:tcPr>
            <w:tcW w:w="644" w:type="dxa"/>
            <w:vAlign w:val="center"/>
          </w:tcPr>
          <w:p w:rsidR="00BF7E6B" w:rsidRDefault="00BA5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马克思主义基本理论、</w:t>
            </w:r>
            <w:r w:rsidR="00034258"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思想政治教育、马克思主义发展史、马克思主义理论、马克思主义中国化、宗教学、世界史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外语学院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英语、日语语言文学、西班牙语语言文学、外国语言学及应用语言学、西班牙语言文学、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心理学、应用心理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trHeight w:val="605"/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学前教育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ZGW67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小学教育、音乐、舞蹈、音乐学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教育与心理</w:t>
            </w:r>
          </w:p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68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教育学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69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新闻传播学、新闻学、传播学、广播电视学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70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比较文学与世界文学、人类学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71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汉语言文字学、语言学与应用语言学、汉语言文学教育、汉语言文学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72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中国现当代文学、中国古典文献学、中国古代文学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73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专门史、中国史、世界史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科研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74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 w:rsidP="0093260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历史学（中国古代史）、古典文献学、中国古典文献学、中国语言文学、人类学 </w:t>
            </w:r>
            <w:r w:rsidR="00932608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美学、文艺学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音乐学院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75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音乐学、作曲与作曲技术理论、声乐、舞蹈、器乐、音乐表演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美术学院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76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艺术学、文艺学、美术学、民俗学、人类学、设计、建筑学、文艺与传媒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F7E6B">
        <w:trPr>
          <w:jc w:val="center"/>
        </w:trPr>
        <w:tc>
          <w:tcPr>
            <w:tcW w:w="173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ZGW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77</w:t>
            </w:r>
          </w:p>
        </w:tc>
        <w:tc>
          <w:tcPr>
            <w:tcW w:w="644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17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1970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年1月1日及以后出生</w:t>
            </w:r>
          </w:p>
        </w:tc>
        <w:tc>
          <w:tcPr>
            <w:tcW w:w="1489" w:type="dxa"/>
            <w:vAlign w:val="center"/>
          </w:tcPr>
          <w:p w:rsidR="00BF7E6B" w:rsidRDefault="0003425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博士研究生学历和学位</w:t>
            </w:r>
          </w:p>
        </w:tc>
        <w:tc>
          <w:tcPr>
            <w:tcW w:w="3772" w:type="dxa"/>
            <w:vAlign w:val="center"/>
          </w:tcPr>
          <w:p w:rsidR="00BF7E6B" w:rsidRPr="00932608" w:rsidRDefault="0003425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2608">
              <w:rPr>
                <w:rFonts w:asciiTheme="minorEastAsia" w:eastAsiaTheme="minorEastAsia" w:hAnsiTheme="minorEastAsia" w:hint="eastAsia"/>
                <w:color w:val="000000" w:themeColor="text1"/>
              </w:rPr>
              <w:t>体育教育训练学、体育学</w:t>
            </w:r>
          </w:p>
        </w:tc>
        <w:tc>
          <w:tcPr>
            <w:tcW w:w="778" w:type="dxa"/>
            <w:vAlign w:val="center"/>
          </w:tcPr>
          <w:p w:rsidR="00BF7E6B" w:rsidRDefault="00BF7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BF7E6B" w:rsidRDefault="00BF7E6B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F7E6B" w:rsidRDefault="0003425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注：</w:t>
      </w:r>
      <w:r>
        <w:rPr>
          <w:rFonts w:asciiTheme="minorEastAsia" w:eastAsiaTheme="minorEastAsia" w:hAnsiTheme="minorEastAsia"/>
          <w:color w:val="000000" w:themeColor="text1"/>
        </w:rPr>
        <w:t>1.</w:t>
      </w:r>
      <w:r>
        <w:rPr>
          <w:rFonts w:asciiTheme="minorEastAsia" w:eastAsiaTheme="minorEastAsia" w:hAnsiTheme="minorEastAsia" w:hint="eastAsia"/>
          <w:color w:val="000000" w:themeColor="text1"/>
        </w:rPr>
        <w:t>本表各岗位相关的其他条件及要求请见本公告正文；</w:t>
      </w:r>
      <w:r>
        <w:rPr>
          <w:rFonts w:asciiTheme="minorEastAsia" w:eastAsiaTheme="minorEastAsia" w:hAnsiTheme="minorEastAsia"/>
          <w:color w:val="000000" w:themeColor="text1"/>
        </w:rPr>
        <w:t>2.</w:t>
      </w:r>
      <w:r>
        <w:rPr>
          <w:rFonts w:asciiTheme="minorEastAsia" w:eastAsiaTheme="minorEastAsia" w:hAnsiTheme="minorEastAsia" w:hint="eastAsia"/>
          <w:color w:val="000000" w:themeColor="text1"/>
        </w:rPr>
        <w:t>报考者本人提供的有效学位证和毕业证所载学位和学历及专业名称，须完全符合其所报岗位“学</w:t>
      </w:r>
      <w:r>
        <w:rPr>
          <w:rFonts w:asciiTheme="minorEastAsia" w:eastAsiaTheme="minorEastAsia" w:hAnsiTheme="minorEastAsia" w:hint="eastAsia"/>
        </w:rPr>
        <w:t>历或学位”和“专业条件要求”两栏的学历、专业条件要求；</w:t>
      </w:r>
      <w:r>
        <w:rPr>
          <w:rFonts w:asciiTheme="minorEastAsia" w:eastAsiaTheme="minorEastAsia" w:hAnsiTheme="minorEastAsia"/>
        </w:rPr>
        <w:t>3.</w:t>
      </w:r>
      <w:r>
        <w:rPr>
          <w:rFonts w:asciiTheme="minorEastAsia" w:eastAsiaTheme="minorEastAsia" w:hAnsiTheme="minorEastAsia" w:hint="eastAsia"/>
        </w:rPr>
        <w:t>对正高级专业技术职务人才，年龄可适度放宽。</w:t>
      </w:r>
    </w:p>
    <w:sectPr w:rsidR="00BF7E6B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EF" w:rsidRDefault="00EC38EF">
      <w:r>
        <w:separator/>
      </w:r>
    </w:p>
  </w:endnote>
  <w:endnote w:type="continuationSeparator" w:id="0">
    <w:p w:rsidR="00EC38EF" w:rsidRDefault="00EC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74120"/>
      <w:docPartObj>
        <w:docPartGallery w:val="AutoText"/>
      </w:docPartObj>
    </w:sdtPr>
    <w:sdtContent>
      <w:p w:rsidR="00034258" w:rsidRDefault="000342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AE5" w:rsidRPr="00E74AE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34258" w:rsidRDefault="00034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EF" w:rsidRDefault="00EC38EF">
      <w:r>
        <w:separator/>
      </w:r>
    </w:p>
  </w:footnote>
  <w:footnote w:type="continuationSeparator" w:id="0">
    <w:p w:rsidR="00EC38EF" w:rsidRDefault="00EC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QxMTJkMzU1NWJiYmYxNTYzODU5NDIyOTFmZmMifQ=="/>
  </w:docVars>
  <w:rsids>
    <w:rsidRoot w:val="004D54CD"/>
    <w:rsid w:val="00025104"/>
    <w:rsid w:val="00034258"/>
    <w:rsid w:val="00044B7B"/>
    <w:rsid w:val="0005786F"/>
    <w:rsid w:val="00066D2C"/>
    <w:rsid w:val="00073084"/>
    <w:rsid w:val="00083598"/>
    <w:rsid w:val="0008656A"/>
    <w:rsid w:val="00086AC2"/>
    <w:rsid w:val="00091A3D"/>
    <w:rsid w:val="00093DFA"/>
    <w:rsid w:val="000B5077"/>
    <w:rsid w:val="000D1695"/>
    <w:rsid w:val="000D3D6A"/>
    <w:rsid w:val="000E4E3F"/>
    <w:rsid w:val="000F140D"/>
    <w:rsid w:val="001044E1"/>
    <w:rsid w:val="001207E9"/>
    <w:rsid w:val="00121A84"/>
    <w:rsid w:val="00135019"/>
    <w:rsid w:val="00140E12"/>
    <w:rsid w:val="00142A55"/>
    <w:rsid w:val="00147C4D"/>
    <w:rsid w:val="00155830"/>
    <w:rsid w:val="00155FEF"/>
    <w:rsid w:val="001830FE"/>
    <w:rsid w:val="00183B06"/>
    <w:rsid w:val="001A0F90"/>
    <w:rsid w:val="001A4417"/>
    <w:rsid w:val="001B10CD"/>
    <w:rsid w:val="001B3A77"/>
    <w:rsid w:val="001D0976"/>
    <w:rsid w:val="001D1306"/>
    <w:rsid w:val="001D25B4"/>
    <w:rsid w:val="001D440F"/>
    <w:rsid w:val="001D6596"/>
    <w:rsid w:val="001E39A9"/>
    <w:rsid w:val="001F2D9A"/>
    <w:rsid w:val="00205EF7"/>
    <w:rsid w:val="00213159"/>
    <w:rsid w:val="00234BAF"/>
    <w:rsid w:val="00236F15"/>
    <w:rsid w:val="00255A84"/>
    <w:rsid w:val="00271B70"/>
    <w:rsid w:val="00276A7E"/>
    <w:rsid w:val="00277596"/>
    <w:rsid w:val="00292859"/>
    <w:rsid w:val="002A57DA"/>
    <w:rsid w:val="002B0BBC"/>
    <w:rsid w:val="002C54D7"/>
    <w:rsid w:val="002D2197"/>
    <w:rsid w:val="002D66F1"/>
    <w:rsid w:val="002E2F0D"/>
    <w:rsid w:val="002E4FCA"/>
    <w:rsid w:val="002F3157"/>
    <w:rsid w:val="003016F8"/>
    <w:rsid w:val="003052E0"/>
    <w:rsid w:val="00312EFF"/>
    <w:rsid w:val="0033627F"/>
    <w:rsid w:val="003452D7"/>
    <w:rsid w:val="00367FC5"/>
    <w:rsid w:val="00384B29"/>
    <w:rsid w:val="00391DF8"/>
    <w:rsid w:val="00395AB9"/>
    <w:rsid w:val="003A101A"/>
    <w:rsid w:val="003A3F75"/>
    <w:rsid w:val="003B0D59"/>
    <w:rsid w:val="003D772B"/>
    <w:rsid w:val="004024AD"/>
    <w:rsid w:val="00414D61"/>
    <w:rsid w:val="004213AC"/>
    <w:rsid w:val="00426194"/>
    <w:rsid w:val="00444AE4"/>
    <w:rsid w:val="00450543"/>
    <w:rsid w:val="0045371D"/>
    <w:rsid w:val="00473966"/>
    <w:rsid w:val="00483913"/>
    <w:rsid w:val="004862CE"/>
    <w:rsid w:val="004918DE"/>
    <w:rsid w:val="00493FC7"/>
    <w:rsid w:val="00495B70"/>
    <w:rsid w:val="004A3FA7"/>
    <w:rsid w:val="004A620B"/>
    <w:rsid w:val="004C3DE8"/>
    <w:rsid w:val="004D54CD"/>
    <w:rsid w:val="004F5E8D"/>
    <w:rsid w:val="00500618"/>
    <w:rsid w:val="00506E01"/>
    <w:rsid w:val="00521408"/>
    <w:rsid w:val="0052456D"/>
    <w:rsid w:val="00527BE8"/>
    <w:rsid w:val="0054403A"/>
    <w:rsid w:val="00546BAE"/>
    <w:rsid w:val="00553B09"/>
    <w:rsid w:val="005719F0"/>
    <w:rsid w:val="0057753D"/>
    <w:rsid w:val="005926DD"/>
    <w:rsid w:val="00595DBC"/>
    <w:rsid w:val="00597D54"/>
    <w:rsid w:val="005B76FC"/>
    <w:rsid w:val="005C19BF"/>
    <w:rsid w:val="005D43D3"/>
    <w:rsid w:val="005E24EE"/>
    <w:rsid w:val="005F0534"/>
    <w:rsid w:val="00600FB7"/>
    <w:rsid w:val="00606EFD"/>
    <w:rsid w:val="00624733"/>
    <w:rsid w:val="0064201C"/>
    <w:rsid w:val="00644757"/>
    <w:rsid w:val="00646C90"/>
    <w:rsid w:val="00652CAA"/>
    <w:rsid w:val="00661BD0"/>
    <w:rsid w:val="00665E48"/>
    <w:rsid w:val="006720FF"/>
    <w:rsid w:val="00695742"/>
    <w:rsid w:val="006A1853"/>
    <w:rsid w:val="006A1FF4"/>
    <w:rsid w:val="006D0763"/>
    <w:rsid w:val="006D7E0D"/>
    <w:rsid w:val="00701C1E"/>
    <w:rsid w:val="00705DF3"/>
    <w:rsid w:val="00717A73"/>
    <w:rsid w:val="00735583"/>
    <w:rsid w:val="00751FF7"/>
    <w:rsid w:val="0076678C"/>
    <w:rsid w:val="00766BEF"/>
    <w:rsid w:val="00771C1C"/>
    <w:rsid w:val="0077429F"/>
    <w:rsid w:val="0078149C"/>
    <w:rsid w:val="00791CDF"/>
    <w:rsid w:val="00794274"/>
    <w:rsid w:val="007B39C1"/>
    <w:rsid w:val="007C23FF"/>
    <w:rsid w:val="007D1584"/>
    <w:rsid w:val="007D1D85"/>
    <w:rsid w:val="007D2DD5"/>
    <w:rsid w:val="008063E8"/>
    <w:rsid w:val="00811CE6"/>
    <w:rsid w:val="008222E9"/>
    <w:rsid w:val="008340CE"/>
    <w:rsid w:val="008374CD"/>
    <w:rsid w:val="00847107"/>
    <w:rsid w:val="00854EAD"/>
    <w:rsid w:val="0086165A"/>
    <w:rsid w:val="0086485D"/>
    <w:rsid w:val="00873296"/>
    <w:rsid w:val="00875E77"/>
    <w:rsid w:val="0087666C"/>
    <w:rsid w:val="008845E9"/>
    <w:rsid w:val="00885771"/>
    <w:rsid w:val="008870CC"/>
    <w:rsid w:val="00887FA5"/>
    <w:rsid w:val="008A19E8"/>
    <w:rsid w:val="008A1B62"/>
    <w:rsid w:val="008A2B9F"/>
    <w:rsid w:val="008B566B"/>
    <w:rsid w:val="008C3970"/>
    <w:rsid w:val="008C5957"/>
    <w:rsid w:val="008D6AEF"/>
    <w:rsid w:val="008D7865"/>
    <w:rsid w:val="008F760A"/>
    <w:rsid w:val="00906178"/>
    <w:rsid w:val="009100C6"/>
    <w:rsid w:val="00932608"/>
    <w:rsid w:val="0094434C"/>
    <w:rsid w:val="00950649"/>
    <w:rsid w:val="009544CB"/>
    <w:rsid w:val="00960EC9"/>
    <w:rsid w:val="00971A6C"/>
    <w:rsid w:val="009732E5"/>
    <w:rsid w:val="009739A5"/>
    <w:rsid w:val="00977A0E"/>
    <w:rsid w:val="00983489"/>
    <w:rsid w:val="009A3A2A"/>
    <w:rsid w:val="009A6C46"/>
    <w:rsid w:val="009B055D"/>
    <w:rsid w:val="009B7DDF"/>
    <w:rsid w:val="009C7F85"/>
    <w:rsid w:val="009D3E30"/>
    <w:rsid w:val="009D5D0A"/>
    <w:rsid w:val="009E6A14"/>
    <w:rsid w:val="009F4ED1"/>
    <w:rsid w:val="00A0048F"/>
    <w:rsid w:val="00A01D75"/>
    <w:rsid w:val="00A12154"/>
    <w:rsid w:val="00A466FB"/>
    <w:rsid w:val="00A602CC"/>
    <w:rsid w:val="00A609ED"/>
    <w:rsid w:val="00A71FA5"/>
    <w:rsid w:val="00A736FF"/>
    <w:rsid w:val="00A8148C"/>
    <w:rsid w:val="00A9361C"/>
    <w:rsid w:val="00AA1362"/>
    <w:rsid w:val="00AA5A3A"/>
    <w:rsid w:val="00AB3EF4"/>
    <w:rsid w:val="00AC0EDE"/>
    <w:rsid w:val="00AC4B15"/>
    <w:rsid w:val="00AD04C9"/>
    <w:rsid w:val="00AE1355"/>
    <w:rsid w:val="00AE2D4E"/>
    <w:rsid w:val="00AE6024"/>
    <w:rsid w:val="00AF3F2A"/>
    <w:rsid w:val="00AF5E7B"/>
    <w:rsid w:val="00AF7EA8"/>
    <w:rsid w:val="00B05828"/>
    <w:rsid w:val="00B12005"/>
    <w:rsid w:val="00B1631C"/>
    <w:rsid w:val="00B2424E"/>
    <w:rsid w:val="00B255F3"/>
    <w:rsid w:val="00B331B5"/>
    <w:rsid w:val="00B34BBC"/>
    <w:rsid w:val="00BA1EE1"/>
    <w:rsid w:val="00BA52BE"/>
    <w:rsid w:val="00BA5784"/>
    <w:rsid w:val="00BC0990"/>
    <w:rsid w:val="00BC1635"/>
    <w:rsid w:val="00BC761D"/>
    <w:rsid w:val="00BD2974"/>
    <w:rsid w:val="00BD2979"/>
    <w:rsid w:val="00BD3D3F"/>
    <w:rsid w:val="00BF3515"/>
    <w:rsid w:val="00BF7E6B"/>
    <w:rsid w:val="00C06312"/>
    <w:rsid w:val="00C2028D"/>
    <w:rsid w:val="00C2237F"/>
    <w:rsid w:val="00C35B7C"/>
    <w:rsid w:val="00C43F47"/>
    <w:rsid w:val="00C44032"/>
    <w:rsid w:val="00C51F26"/>
    <w:rsid w:val="00C53AF1"/>
    <w:rsid w:val="00C53D48"/>
    <w:rsid w:val="00C67C51"/>
    <w:rsid w:val="00C7255C"/>
    <w:rsid w:val="00C74501"/>
    <w:rsid w:val="00C809EA"/>
    <w:rsid w:val="00C87374"/>
    <w:rsid w:val="00C90E30"/>
    <w:rsid w:val="00C94E7F"/>
    <w:rsid w:val="00CB0D65"/>
    <w:rsid w:val="00CD6752"/>
    <w:rsid w:val="00CE4F88"/>
    <w:rsid w:val="00D10B6A"/>
    <w:rsid w:val="00D12108"/>
    <w:rsid w:val="00D16DA7"/>
    <w:rsid w:val="00D20368"/>
    <w:rsid w:val="00D25D98"/>
    <w:rsid w:val="00D27AC8"/>
    <w:rsid w:val="00D36F53"/>
    <w:rsid w:val="00D46D5A"/>
    <w:rsid w:val="00D71F5D"/>
    <w:rsid w:val="00D72359"/>
    <w:rsid w:val="00D73919"/>
    <w:rsid w:val="00D74441"/>
    <w:rsid w:val="00D746B2"/>
    <w:rsid w:val="00D86470"/>
    <w:rsid w:val="00DA0037"/>
    <w:rsid w:val="00DA124F"/>
    <w:rsid w:val="00DA6017"/>
    <w:rsid w:val="00DB1585"/>
    <w:rsid w:val="00DC368B"/>
    <w:rsid w:val="00DD0C94"/>
    <w:rsid w:val="00DD4DCA"/>
    <w:rsid w:val="00DE357A"/>
    <w:rsid w:val="00DF0475"/>
    <w:rsid w:val="00DF49F0"/>
    <w:rsid w:val="00DF57C6"/>
    <w:rsid w:val="00E05B07"/>
    <w:rsid w:val="00E1069E"/>
    <w:rsid w:val="00E131C3"/>
    <w:rsid w:val="00E15625"/>
    <w:rsid w:val="00E16E22"/>
    <w:rsid w:val="00E231BC"/>
    <w:rsid w:val="00E346B8"/>
    <w:rsid w:val="00E37102"/>
    <w:rsid w:val="00E44759"/>
    <w:rsid w:val="00E46C56"/>
    <w:rsid w:val="00E565FD"/>
    <w:rsid w:val="00E62C6D"/>
    <w:rsid w:val="00E650C4"/>
    <w:rsid w:val="00E74AE5"/>
    <w:rsid w:val="00E767B3"/>
    <w:rsid w:val="00E7737B"/>
    <w:rsid w:val="00E9287C"/>
    <w:rsid w:val="00E92DDE"/>
    <w:rsid w:val="00E96D36"/>
    <w:rsid w:val="00EA545A"/>
    <w:rsid w:val="00EB1598"/>
    <w:rsid w:val="00EB25D3"/>
    <w:rsid w:val="00EC0D99"/>
    <w:rsid w:val="00EC38EF"/>
    <w:rsid w:val="00EC4020"/>
    <w:rsid w:val="00ED3852"/>
    <w:rsid w:val="00ED6847"/>
    <w:rsid w:val="00EF1EE1"/>
    <w:rsid w:val="00F01AF6"/>
    <w:rsid w:val="00F15AEB"/>
    <w:rsid w:val="00F46319"/>
    <w:rsid w:val="00F67EB5"/>
    <w:rsid w:val="00F75E4E"/>
    <w:rsid w:val="00F775E6"/>
    <w:rsid w:val="00F80D81"/>
    <w:rsid w:val="00F96D30"/>
    <w:rsid w:val="00FA1990"/>
    <w:rsid w:val="00FA62B6"/>
    <w:rsid w:val="00FB2C85"/>
    <w:rsid w:val="00FB59F3"/>
    <w:rsid w:val="00FC13EC"/>
    <w:rsid w:val="00FD4B73"/>
    <w:rsid w:val="00FF3EBE"/>
    <w:rsid w:val="00FF4729"/>
    <w:rsid w:val="09161D4C"/>
    <w:rsid w:val="0C9F1C89"/>
    <w:rsid w:val="131C4B09"/>
    <w:rsid w:val="18A9135C"/>
    <w:rsid w:val="20C167CB"/>
    <w:rsid w:val="26C72E1B"/>
    <w:rsid w:val="2C6F646F"/>
    <w:rsid w:val="2D4646A9"/>
    <w:rsid w:val="2DD75CF0"/>
    <w:rsid w:val="35F73972"/>
    <w:rsid w:val="386858AE"/>
    <w:rsid w:val="3BDD21C6"/>
    <w:rsid w:val="410648D5"/>
    <w:rsid w:val="4583504A"/>
    <w:rsid w:val="45CE6AC8"/>
    <w:rsid w:val="579865A4"/>
    <w:rsid w:val="5AFC4645"/>
    <w:rsid w:val="5D682CF9"/>
    <w:rsid w:val="6C024DDC"/>
    <w:rsid w:val="7EAA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Pr>
      <w:b/>
      <w:bCs/>
      <w:lang w:eastAsia="en-US"/>
    </w:rPr>
  </w:style>
  <w:style w:type="table" w:styleId="aa">
    <w:name w:val="Table Grid"/>
    <w:basedOn w:val="a1"/>
    <w:uiPriority w:val="99"/>
    <w:qFormat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Pr>
      <w:rFonts w:cs="Times New Roman"/>
    </w:rPr>
  </w:style>
  <w:style w:type="character" w:customStyle="1" w:styleId="style51">
    <w:name w:val="style51"/>
    <w:uiPriority w:val="99"/>
    <w:qFormat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</w:style>
  <w:style w:type="paragraph" w:customStyle="1" w:styleId="Char5">
    <w:name w:val="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Pr>
      <w:b/>
      <w:bCs/>
      <w:lang w:eastAsia="en-US"/>
    </w:rPr>
  </w:style>
  <w:style w:type="table" w:styleId="aa">
    <w:name w:val="Table Grid"/>
    <w:basedOn w:val="a1"/>
    <w:uiPriority w:val="99"/>
    <w:qFormat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Pr>
      <w:rFonts w:cs="Times New Roman"/>
    </w:rPr>
  </w:style>
  <w:style w:type="character" w:customStyle="1" w:styleId="style51">
    <w:name w:val="style51"/>
    <w:uiPriority w:val="99"/>
    <w:qFormat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</w:style>
  <w:style w:type="paragraph" w:customStyle="1" w:styleId="Char5">
    <w:name w:val="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5968</Characters>
  <Application>Microsoft Office Word</Application>
  <DocSecurity>0</DocSecurity>
  <Lines>49</Lines>
  <Paragraphs>14</Paragraphs>
  <ScaleCrop>false</ScaleCrop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邹嘉奕</cp:lastModifiedBy>
  <cp:revision>2</cp:revision>
  <cp:lastPrinted>2024-06-04T09:59:00Z</cp:lastPrinted>
  <dcterms:created xsi:type="dcterms:W3CDTF">2024-06-18T07:24:00Z</dcterms:created>
  <dcterms:modified xsi:type="dcterms:W3CDTF">2024-06-18T07:24:00Z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9D3CCCBD2C6949C0B595596479B32634_12</vt:lpwstr>
  </property>
</Properties>
</file>